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D698" w14:textId="77777777" w:rsidR="00D7169D" w:rsidRDefault="009504FF">
      <w:pPr>
        <w:pStyle w:val="ab"/>
        <w:spacing w:line="620" w:lineRule="exact"/>
        <w:rPr>
          <w:rFonts w:ascii="黑体" w:eastAsia="黑体" w:hAnsi="黑体" w:cs="黑体"/>
          <w:bCs/>
          <w:szCs w:val="24"/>
        </w:rPr>
      </w:pPr>
      <w:r>
        <w:rPr>
          <w:rFonts w:ascii="黑体" w:eastAsia="黑体" w:hAnsi="黑体" w:cs="黑体" w:hint="eastAsia"/>
          <w:bCs/>
          <w:szCs w:val="24"/>
        </w:rPr>
        <w:t>附件</w:t>
      </w:r>
      <w:r>
        <w:rPr>
          <w:rFonts w:ascii="黑体" w:eastAsia="黑体" w:hAnsi="黑体" w:cs="黑体"/>
          <w:bCs/>
          <w:szCs w:val="24"/>
        </w:rPr>
        <w:t>2</w:t>
      </w:r>
    </w:p>
    <w:p w14:paraId="7E6E3698" w14:textId="77777777" w:rsidR="00D7169D" w:rsidRDefault="00D7169D"/>
    <w:p w14:paraId="653159F5" w14:textId="77777777" w:rsidR="00D7169D" w:rsidRDefault="009504FF">
      <w:pPr>
        <w:widowControl/>
        <w:spacing w:line="360" w:lineRule="auto"/>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生态环境部环境工程评估中心信息化业务及网络环境迁移项目公开征集承担单位申报指南</w:t>
      </w:r>
    </w:p>
    <w:p w14:paraId="3154E5D8" w14:textId="77777777" w:rsidR="00D7169D" w:rsidRDefault="009504FF">
      <w:pPr>
        <w:pStyle w:val="Style1"/>
        <w:spacing w:line="620" w:lineRule="exact"/>
        <w:ind w:firstLine="640"/>
        <w:rPr>
          <w:rFonts w:ascii="黑体" w:eastAsia="黑体" w:hAnsi="黑体"/>
          <w:sz w:val="32"/>
          <w:szCs w:val="32"/>
        </w:rPr>
      </w:pPr>
      <w:r>
        <w:rPr>
          <w:rFonts w:ascii="黑体" w:eastAsia="黑体" w:hAnsi="黑体" w:hint="eastAsia"/>
          <w:sz w:val="32"/>
          <w:szCs w:val="32"/>
        </w:rPr>
        <w:t>一、课题背景</w:t>
      </w:r>
    </w:p>
    <w:p w14:paraId="21026125" w14:textId="77777777" w:rsidR="00D7169D" w:rsidRDefault="009504FF">
      <w:pPr>
        <w:spacing w:line="6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生态环境部环境工程评估中心因办公地点搬迁，需将现有位于中国环境科学研究院、北苑路28号院以及扣钟北里地区的三处机房搬迁至石景山实行大街1</w:t>
      </w:r>
      <w:r>
        <w:rPr>
          <w:rFonts w:ascii="仿宋_GB2312" w:eastAsia="仿宋_GB2312" w:hAnsi="仿宋" w:cs="仿宋_GB2312"/>
          <w:sz w:val="32"/>
          <w:szCs w:val="32"/>
        </w:rPr>
        <w:t>5</w:t>
      </w:r>
      <w:r>
        <w:rPr>
          <w:rFonts w:ascii="仿宋_GB2312" w:eastAsia="仿宋_GB2312" w:hAnsi="仿宋" w:cs="仿宋_GB2312" w:hint="eastAsia"/>
          <w:sz w:val="32"/>
          <w:szCs w:val="32"/>
        </w:rPr>
        <w:t>号院，同时完成相关信息化业务的迁移。</w:t>
      </w:r>
    </w:p>
    <w:p w14:paraId="73557B77" w14:textId="77777777" w:rsidR="00D7169D" w:rsidRDefault="009504FF">
      <w:pPr>
        <w:spacing w:line="6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为尽快推进工作，按期完成上述规定的服务内容，现面向全社会公开征集《生态环境部环境工程评估中心信息化业务及网络环境迁移项目》承担单位。</w:t>
      </w:r>
    </w:p>
    <w:p w14:paraId="316E78D2" w14:textId="1D23197B" w:rsidR="00D7169D" w:rsidRDefault="009504FF">
      <w:pPr>
        <w:pStyle w:val="Style1"/>
        <w:spacing w:line="620" w:lineRule="exact"/>
        <w:ind w:firstLine="640"/>
        <w:rPr>
          <w:rFonts w:ascii="仿宋_GB2312" w:eastAsia="黑体" w:hAnsi="仿宋"/>
          <w:sz w:val="32"/>
          <w:szCs w:val="32"/>
        </w:rPr>
      </w:pPr>
      <w:r>
        <w:rPr>
          <w:rFonts w:ascii="黑体" w:eastAsia="黑体" w:hAnsi="黑体" w:hint="eastAsia"/>
          <w:sz w:val="32"/>
          <w:szCs w:val="32"/>
        </w:rPr>
        <w:t>二、项目内容及</w:t>
      </w:r>
      <w:r w:rsidR="00E82957">
        <w:rPr>
          <w:rFonts w:ascii="黑体" w:eastAsia="黑体" w:hAnsi="黑体" w:hint="eastAsia"/>
          <w:sz w:val="32"/>
          <w:szCs w:val="32"/>
        </w:rPr>
        <w:t>要求</w:t>
      </w:r>
    </w:p>
    <w:p w14:paraId="761DDC0A" w14:textId="19FC6651" w:rsidR="00D7169D" w:rsidRDefault="00B75B8F">
      <w:pPr>
        <w:pStyle w:val="p0"/>
        <w:numPr>
          <w:ilvl w:val="0"/>
          <w:numId w:val="1"/>
        </w:numPr>
        <w:rPr>
          <w:rFonts w:ascii="仿宋_GB2312" w:eastAsia="仿宋_GB2312"/>
          <w:sz w:val="32"/>
          <w:szCs w:val="32"/>
        </w:rPr>
      </w:pPr>
      <w:r>
        <w:rPr>
          <w:rFonts w:ascii="仿宋_GB2312" w:eastAsia="仿宋_GB2312" w:hint="eastAsia"/>
          <w:sz w:val="32"/>
          <w:szCs w:val="32"/>
        </w:rPr>
        <w:t>工作</w:t>
      </w:r>
      <w:r w:rsidR="009504FF">
        <w:rPr>
          <w:rFonts w:ascii="仿宋_GB2312" w:eastAsia="仿宋_GB2312" w:hint="eastAsia"/>
          <w:sz w:val="32"/>
          <w:szCs w:val="32"/>
        </w:rPr>
        <w:t>内容</w:t>
      </w:r>
    </w:p>
    <w:p w14:paraId="728F5DF8" w14:textId="2E7FFE0C" w:rsidR="00D7169D" w:rsidRDefault="009504FF">
      <w:pPr>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充分利用评估中心的现有IT资源，制定科学可行的搬迁实施方案、并做好风险识别及具体应对措施；完成三处机房内的设备和环境整体迁移，设备链路的连接和联通，搬迁后按照各个业务单元特性重新调整设备分布及调整业务网络。在搬迁过程中能够将业务应用平滑过渡到高新技术产业综合楼机房内，搬迁过程中应充分保证搬迁过渡期内多地一起办公，使办公和业务应用均不受影响。</w:t>
      </w:r>
    </w:p>
    <w:p w14:paraId="0114FA7E" w14:textId="08B94BCF" w:rsidR="00D7169D" w:rsidRDefault="00E82957">
      <w:pPr>
        <w:pStyle w:val="p0"/>
        <w:numPr>
          <w:ilvl w:val="0"/>
          <w:numId w:val="1"/>
        </w:numPr>
        <w:rPr>
          <w:rFonts w:ascii="仿宋_GB2312" w:eastAsia="仿宋_GB2312"/>
          <w:sz w:val="32"/>
          <w:szCs w:val="32"/>
        </w:rPr>
      </w:pPr>
      <w:r>
        <w:rPr>
          <w:rFonts w:ascii="仿宋_GB2312" w:eastAsia="仿宋_GB2312" w:hint="eastAsia"/>
          <w:sz w:val="32"/>
          <w:szCs w:val="32"/>
        </w:rPr>
        <w:t>考核要求</w:t>
      </w:r>
    </w:p>
    <w:p w14:paraId="1CDA6FF1" w14:textId="31CAB7DB" w:rsidR="00D7169D" w:rsidRDefault="009504FF">
      <w:pPr>
        <w:numPr>
          <w:ilvl w:val="0"/>
          <w:numId w:val="2"/>
        </w:numPr>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编制《</w:t>
      </w:r>
      <w:r>
        <w:rPr>
          <w:rFonts w:ascii="仿宋_GB2312" w:eastAsia="仿宋_GB2312" w:hAnsi="仿宋" w:cs="仿宋_GB2312" w:hint="eastAsia"/>
          <w:sz w:val="32"/>
          <w:szCs w:val="32"/>
        </w:rPr>
        <w:t>生态环境部环境工程评估中心信息化业务及网络环境迁移项目</w:t>
      </w:r>
      <w:r w:rsidR="006223F2">
        <w:rPr>
          <w:rFonts w:ascii="仿宋" w:eastAsia="仿宋" w:hAnsi="仿宋" w:cs="仿宋_GB2312" w:hint="eastAsia"/>
          <w:sz w:val="32"/>
          <w:szCs w:val="32"/>
        </w:rPr>
        <w:t>实施方案</w:t>
      </w:r>
      <w:r>
        <w:rPr>
          <w:rFonts w:ascii="仿宋" w:eastAsia="仿宋" w:hAnsi="仿宋" w:cs="仿宋_GB2312" w:hint="eastAsia"/>
          <w:sz w:val="32"/>
          <w:szCs w:val="32"/>
        </w:rPr>
        <w:t>》，指导后续迁移工作。</w:t>
      </w:r>
    </w:p>
    <w:p w14:paraId="030544ED" w14:textId="77777777" w:rsidR="00D7169D" w:rsidRDefault="009504FF">
      <w:pPr>
        <w:numPr>
          <w:ilvl w:val="0"/>
          <w:numId w:val="2"/>
        </w:numPr>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完成三处机房中硬件设备的迁移。</w:t>
      </w:r>
    </w:p>
    <w:p w14:paraId="7C31E4F0" w14:textId="7EB79FCB" w:rsidR="00D7169D" w:rsidRDefault="00E82957">
      <w:pPr>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三处机房的33个机柜</w:t>
      </w:r>
      <w:r w:rsidR="00726AE2">
        <w:rPr>
          <w:rFonts w:ascii="仿宋" w:eastAsia="仿宋" w:hAnsi="仿宋" w:cs="仿宋_GB2312" w:hint="eastAsia"/>
          <w:sz w:val="32"/>
          <w:szCs w:val="32"/>
        </w:rPr>
        <w:t>（非标准机柜）</w:t>
      </w:r>
      <w:r>
        <w:rPr>
          <w:rFonts w:ascii="仿宋" w:eastAsia="仿宋" w:hAnsi="仿宋" w:cs="仿宋_GB2312" w:hint="eastAsia"/>
          <w:sz w:val="32"/>
          <w:szCs w:val="32"/>
        </w:rPr>
        <w:t>，约400台设备。</w:t>
      </w:r>
      <w:r w:rsidR="00726AE2">
        <w:rPr>
          <w:rFonts w:ascii="仿宋" w:eastAsia="仿宋" w:hAnsi="仿宋" w:cs="仿宋_GB2312" w:hint="eastAsia"/>
          <w:sz w:val="32"/>
          <w:szCs w:val="32"/>
        </w:rPr>
        <w:t>需要完成设备搬迁，并在新机房网络环境内完成搭建，部分关键设备需要请原厂工程师调试</w:t>
      </w:r>
      <w:r w:rsidR="009504FF">
        <w:rPr>
          <w:rFonts w:ascii="仿宋" w:eastAsia="仿宋" w:hAnsi="仿宋" w:cs="仿宋_GB2312" w:hint="eastAsia"/>
          <w:sz w:val="32"/>
          <w:szCs w:val="32"/>
        </w:rPr>
        <w:t>。</w:t>
      </w:r>
      <w:r w:rsidR="00726AE2">
        <w:rPr>
          <w:rFonts w:ascii="仿宋" w:eastAsia="仿宋" w:hAnsi="仿宋" w:cs="仿宋_GB2312" w:hint="eastAsia"/>
          <w:sz w:val="32"/>
          <w:szCs w:val="32"/>
        </w:rPr>
        <w:t>所有设备迁移后，可正常运行。</w:t>
      </w:r>
    </w:p>
    <w:p w14:paraId="2128D386" w14:textId="77777777" w:rsidR="00D7169D" w:rsidRDefault="009504FF">
      <w:pPr>
        <w:numPr>
          <w:ilvl w:val="0"/>
          <w:numId w:val="2"/>
        </w:numPr>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完成三处机房中信息化业务的迁移。</w:t>
      </w:r>
    </w:p>
    <w:p w14:paraId="36478616" w14:textId="77EB480A" w:rsidR="00D7169D" w:rsidRDefault="00B75B8F">
      <w:pPr>
        <w:pStyle w:val="a0"/>
        <w:ind w:firstLineChars="200" w:firstLine="640"/>
        <w:rPr>
          <w:rFonts w:ascii="仿宋" w:eastAsia="仿宋" w:hAnsi="仿宋" w:cs="仿宋_GB2312"/>
          <w:sz w:val="32"/>
          <w:szCs w:val="32"/>
        </w:rPr>
      </w:pPr>
      <w:r>
        <w:rPr>
          <w:rFonts w:ascii="仿宋" w:eastAsia="仿宋" w:hAnsi="仿宋" w:cs="仿宋_GB2312" w:hint="eastAsia"/>
          <w:sz w:val="32"/>
          <w:szCs w:val="32"/>
        </w:rPr>
        <w:t>硬件迁移过程中需考虑根据信息化业务的逻辑关系进行分批次迁移</w:t>
      </w:r>
      <w:r w:rsidR="00291443">
        <w:rPr>
          <w:rFonts w:ascii="仿宋" w:eastAsia="仿宋" w:hAnsi="仿宋" w:cs="仿宋_GB2312" w:hint="eastAsia"/>
          <w:sz w:val="32"/>
          <w:szCs w:val="32"/>
        </w:rPr>
        <w:t>；</w:t>
      </w:r>
      <w:r w:rsidR="009504FF">
        <w:rPr>
          <w:rFonts w:ascii="仿宋" w:eastAsia="仿宋" w:hAnsi="仿宋" w:cs="仿宋_GB2312" w:hint="eastAsia"/>
          <w:sz w:val="32"/>
          <w:szCs w:val="32"/>
        </w:rPr>
        <w:t>对各个业务应用，</w:t>
      </w:r>
      <w:r w:rsidR="00291443">
        <w:rPr>
          <w:rFonts w:ascii="仿宋" w:eastAsia="仿宋" w:hAnsi="仿宋" w:cs="仿宋_GB2312" w:hint="eastAsia"/>
          <w:sz w:val="32"/>
          <w:szCs w:val="32"/>
        </w:rPr>
        <w:t>要</w:t>
      </w:r>
      <w:r w:rsidR="009504FF">
        <w:rPr>
          <w:rFonts w:ascii="仿宋" w:eastAsia="仿宋" w:hAnsi="仿宋" w:cs="仿宋_GB2312" w:hint="eastAsia"/>
          <w:sz w:val="32"/>
          <w:szCs w:val="32"/>
        </w:rPr>
        <w:t>提出可控、可行的备份方案。</w:t>
      </w:r>
      <w:r w:rsidR="00726AE2">
        <w:rPr>
          <w:rFonts w:ascii="仿宋" w:eastAsia="仿宋" w:hAnsi="仿宋" w:cs="仿宋_GB2312" w:hint="eastAsia"/>
          <w:sz w:val="32"/>
          <w:szCs w:val="32"/>
        </w:rPr>
        <w:t>迁移完成后，迅速完成硬件网络环境恢复，并配合信息化业务完成，各信息化业务恢复。</w:t>
      </w:r>
    </w:p>
    <w:p w14:paraId="70EFBBA0" w14:textId="3E15D0EC" w:rsidR="00D7169D" w:rsidRDefault="009504FF">
      <w:pPr>
        <w:pStyle w:val="a0"/>
        <w:numPr>
          <w:ilvl w:val="0"/>
          <w:numId w:val="3"/>
        </w:numPr>
        <w:ind w:firstLineChars="200" w:firstLine="640"/>
        <w:rPr>
          <w:rFonts w:ascii="仿宋" w:eastAsia="仿宋" w:hAnsi="仿宋" w:cs="仿宋_GB2312"/>
          <w:sz w:val="32"/>
          <w:szCs w:val="32"/>
        </w:rPr>
      </w:pPr>
      <w:r>
        <w:rPr>
          <w:rFonts w:ascii="仿宋" w:eastAsia="仿宋" w:hAnsi="仿宋" w:cs="仿宋_GB2312" w:hint="eastAsia"/>
          <w:sz w:val="32"/>
          <w:szCs w:val="32"/>
        </w:rPr>
        <w:t>搬迁期</w:t>
      </w:r>
      <w:r w:rsidR="00A94079">
        <w:rPr>
          <w:rFonts w:ascii="仿宋" w:eastAsia="仿宋" w:hAnsi="仿宋" w:cs="仿宋_GB2312" w:hint="eastAsia"/>
          <w:sz w:val="32"/>
          <w:szCs w:val="32"/>
        </w:rPr>
        <w:t>间</w:t>
      </w:r>
      <w:r>
        <w:rPr>
          <w:rFonts w:ascii="仿宋" w:eastAsia="仿宋" w:hAnsi="仿宋" w:cs="仿宋_GB2312" w:hint="eastAsia"/>
          <w:sz w:val="32"/>
          <w:szCs w:val="32"/>
        </w:rPr>
        <w:t>，</w:t>
      </w:r>
      <w:r w:rsidR="00A94079">
        <w:rPr>
          <w:rFonts w:ascii="仿宋" w:eastAsia="仿宋" w:hAnsi="仿宋" w:cs="仿宋_GB2312" w:hint="eastAsia"/>
          <w:sz w:val="32"/>
          <w:szCs w:val="32"/>
        </w:rPr>
        <w:t>需满足</w:t>
      </w:r>
      <w:r>
        <w:rPr>
          <w:rFonts w:ascii="仿宋" w:eastAsia="仿宋" w:hAnsi="仿宋" w:cs="仿宋_GB2312" w:hint="eastAsia"/>
          <w:sz w:val="32"/>
          <w:szCs w:val="32"/>
        </w:rPr>
        <w:t>多地办公地点</w:t>
      </w:r>
      <w:r w:rsidR="00A94079">
        <w:rPr>
          <w:rFonts w:ascii="仿宋" w:eastAsia="仿宋" w:hAnsi="仿宋" w:cs="仿宋_GB2312" w:hint="eastAsia"/>
          <w:sz w:val="32"/>
          <w:szCs w:val="32"/>
        </w:rPr>
        <w:t>网络使用需求并</w:t>
      </w:r>
      <w:r>
        <w:rPr>
          <w:rFonts w:ascii="仿宋" w:eastAsia="仿宋" w:hAnsi="仿宋" w:cs="仿宋_GB2312" w:hint="eastAsia"/>
          <w:sz w:val="32"/>
          <w:szCs w:val="32"/>
        </w:rPr>
        <w:t>提出可行性方案。多地办公需考虑相关网络、安全设备及业务单元迁移顺序。</w:t>
      </w:r>
    </w:p>
    <w:p w14:paraId="37FDEDD3" w14:textId="45BF974B" w:rsidR="00D7169D" w:rsidRDefault="009504FF">
      <w:pPr>
        <w:pStyle w:val="a0"/>
        <w:numPr>
          <w:ilvl w:val="0"/>
          <w:numId w:val="3"/>
        </w:numPr>
        <w:ind w:firstLineChars="200" w:firstLine="640"/>
      </w:pPr>
      <w:r>
        <w:rPr>
          <w:rFonts w:ascii="仿宋" w:eastAsia="仿宋" w:hAnsi="仿宋" w:cs="仿宋_GB2312" w:hint="eastAsia"/>
          <w:sz w:val="32"/>
          <w:szCs w:val="32"/>
        </w:rPr>
        <w:t>风险管控。包含风险识别以及对应建议或解决方案，同时提供风险应急处理。保障所有设备迁移后，可以正常运行</w:t>
      </w:r>
      <w:r>
        <w:rPr>
          <w:rFonts w:hint="eastAsia"/>
        </w:rPr>
        <w:t>。</w:t>
      </w:r>
    </w:p>
    <w:p w14:paraId="23998581" w14:textId="77777777" w:rsidR="00D7169D" w:rsidRDefault="00D7169D">
      <w:pPr>
        <w:pStyle w:val="a0"/>
      </w:pPr>
    </w:p>
    <w:p w14:paraId="53A37523" w14:textId="77777777" w:rsidR="00D7169D" w:rsidRDefault="009504FF">
      <w:pPr>
        <w:pStyle w:val="a0"/>
      </w:pPr>
      <w:r>
        <w:rPr>
          <w:rFonts w:hint="eastAsia"/>
        </w:rPr>
        <w:t xml:space="preserve"> </w:t>
      </w:r>
      <w:r>
        <w:t xml:space="preserve">    </w:t>
      </w:r>
    </w:p>
    <w:p w14:paraId="40D1A04C" w14:textId="77777777" w:rsidR="00D7169D" w:rsidRDefault="00D7169D">
      <w:pPr>
        <w:spacing w:line="620" w:lineRule="exact"/>
        <w:ind w:firstLineChars="200" w:firstLine="640"/>
        <w:rPr>
          <w:rFonts w:ascii="仿宋" w:eastAsia="仿宋" w:hAnsi="仿宋" w:cs="仿宋_GB2312"/>
          <w:sz w:val="32"/>
          <w:szCs w:val="32"/>
        </w:rPr>
      </w:pPr>
    </w:p>
    <w:p w14:paraId="44FF629E" w14:textId="77777777" w:rsidR="00D7169D" w:rsidRDefault="009504FF">
      <w:pPr>
        <w:pStyle w:val="Style1"/>
        <w:spacing w:line="620" w:lineRule="exact"/>
        <w:ind w:firstLine="640"/>
        <w:rPr>
          <w:rFonts w:ascii="黑体" w:eastAsia="黑体" w:hAnsi="黑体"/>
          <w:sz w:val="32"/>
          <w:szCs w:val="32"/>
        </w:rPr>
      </w:pPr>
      <w:r>
        <w:rPr>
          <w:rFonts w:ascii="黑体" w:eastAsia="黑体" w:hAnsi="黑体" w:hint="eastAsia"/>
          <w:sz w:val="32"/>
          <w:szCs w:val="32"/>
        </w:rPr>
        <w:t>三、进度要求</w:t>
      </w:r>
    </w:p>
    <w:p w14:paraId="14772D87" w14:textId="77777777" w:rsidR="00D7169D" w:rsidRDefault="009504FF">
      <w:pPr>
        <w:pStyle w:val="Style1"/>
        <w:numPr>
          <w:ilvl w:val="255"/>
          <w:numId w:val="0"/>
        </w:numPr>
        <w:spacing w:line="620" w:lineRule="exact"/>
        <w:ind w:firstLine="640"/>
        <w:rPr>
          <w:rFonts w:ascii="仿宋" w:eastAsia="仿宋" w:hAnsi="仿宋" w:cs="仿宋_GB2312"/>
          <w:sz w:val="32"/>
          <w:szCs w:val="32"/>
        </w:rPr>
      </w:pPr>
      <w:r>
        <w:rPr>
          <w:rFonts w:ascii="仿宋" w:eastAsia="仿宋" w:hAnsi="仿宋" w:cs="仿宋_GB2312" w:hint="eastAsia"/>
          <w:sz w:val="32"/>
          <w:szCs w:val="32"/>
        </w:rPr>
        <w:t>2022年9月23日前完成上述《生态环境部环境工程评估中心信息化业务及网络环境迁移项目》实施方案、《生态环境部环境工程评估中心信息化业务及网络环境迁移项目方案风险识别及应对措施》，并于9月28日前通过审查。</w:t>
      </w:r>
    </w:p>
    <w:p w14:paraId="3B1A5DA0" w14:textId="50BB369C" w:rsidR="00D7169D" w:rsidRDefault="00291443">
      <w:pPr>
        <w:pStyle w:val="Style1"/>
        <w:numPr>
          <w:ilvl w:val="255"/>
          <w:numId w:val="0"/>
        </w:numPr>
        <w:spacing w:line="620" w:lineRule="exact"/>
        <w:ind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0</w:t>
      </w:r>
      <w:r>
        <w:rPr>
          <w:rFonts w:ascii="仿宋" w:eastAsia="仿宋" w:hAnsi="仿宋" w:cs="仿宋_GB2312" w:hint="eastAsia"/>
          <w:sz w:val="32"/>
          <w:szCs w:val="32"/>
        </w:rPr>
        <w:t>月</w:t>
      </w:r>
      <w:r w:rsidR="009504FF">
        <w:rPr>
          <w:rFonts w:ascii="仿宋" w:eastAsia="仿宋" w:hAnsi="仿宋" w:cs="仿宋_GB2312" w:hint="eastAsia"/>
          <w:sz w:val="32"/>
          <w:szCs w:val="32"/>
        </w:rPr>
        <w:t>，按照制定的计划进行机房设备、设施搬迁，并完成应用的恢复工作。</w:t>
      </w:r>
    </w:p>
    <w:p w14:paraId="7D8684D5" w14:textId="77777777" w:rsidR="00D7169D" w:rsidRDefault="009504FF">
      <w:pPr>
        <w:pStyle w:val="Style1"/>
        <w:spacing w:line="620" w:lineRule="exact"/>
        <w:ind w:firstLine="640"/>
        <w:rPr>
          <w:rFonts w:ascii="仿宋_GB2312" w:eastAsia="仿宋_GB2312" w:hAnsi="仿宋_GB2312"/>
          <w:sz w:val="32"/>
          <w:szCs w:val="32"/>
        </w:rPr>
      </w:pPr>
      <w:r>
        <w:rPr>
          <w:rFonts w:ascii="黑体" w:eastAsia="黑体" w:hAnsi="黑体" w:hint="eastAsia"/>
          <w:sz w:val="32"/>
          <w:szCs w:val="32"/>
        </w:rPr>
        <w:t>四、拟支持经费</w:t>
      </w:r>
    </w:p>
    <w:p w14:paraId="2CA2EB0C" w14:textId="38EB18C7" w:rsidR="00D7169D" w:rsidRDefault="009504FF">
      <w:pPr>
        <w:pStyle w:val="Style1"/>
        <w:spacing w:line="620" w:lineRule="exact"/>
        <w:ind w:firstLine="640"/>
        <w:rPr>
          <w:rFonts w:ascii="仿宋_GB2312" w:eastAsia="仿宋_GB2312" w:hAnsi="仿宋_GB2312"/>
          <w:sz w:val="32"/>
          <w:szCs w:val="32"/>
        </w:rPr>
      </w:pPr>
      <w:r>
        <w:rPr>
          <w:rFonts w:eastAsia="仿宋_GB2312" w:hint="eastAsia"/>
          <w:bCs/>
          <w:sz w:val="32"/>
          <w:szCs w:val="32"/>
        </w:rPr>
        <w:t>不高于</w:t>
      </w:r>
      <w:r>
        <w:rPr>
          <w:rFonts w:eastAsia="仿宋_GB2312" w:hint="eastAsia"/>
          <w:bCs/>
          <w:sz w:val="32"/>
          <w:szCs w:val="32"/>
        </w:rPr>
        <w:t>9</w:t>
      </w:r>
      <w:r w:rsidR="00A63C7F">
        <w:rPr>
          <w:rFonts w:eastAsia="仿宋_GB2312"/>
          <w:bCs/>
          <w:sz w:val="32"/>
          <w:szCs w:val="32"/>
        </w:rPr>
        <w:t>4.3</w:t>
      </w:r>
      <w:r>
        <w:rPr>
          <w:rFonts w:eastAsia="仿宋_GB2312" w:hint="eastAsia"/>
          <w:bCs/>
          <w:sz w:val="32"/>
          <w:szCs w:val="32"/>
        </w:rPr>
        <w:t>万元</w:t>
      </w:r>
      <w:r>
        <w:rPr>
          <w:rFonts w:eastAsia="仿宋_GB2312" w:cs="仿宋_GB2312" w:hint="eastAsia"/>
          <w:bCs/>
          <w:sz w:val="32"/>
          <w:szCs w:val="32"/>
        </w:rPr>
        <w:t>。</w:t>
      </w:r>
    </w:p>
    <w:p w14:paraId="011FF505" w14:textId="77777777" w:rsidR="00D7169D" w:rsidRDefault="009504FF">
      <w:pPr>
        <w:pStyle w:val="Style1"/>
        <w:spacing w:line="620" w:lineRule="exact"/>
        <w:ind w:firstLine="640"/>
        <w:rPr>
          <w:rFonts w:ascii="仿宋_GB2312" w:eastAsia="仿宋_GB2312" w:hAnsi="仿宋_GB2312"/>
          <w:sz w:val="32"/>
          <w:szCs w:val="32"/>
        </w:rPr>
      </w:pPr>
      <w:r>
        <w:rPr>
          <w:rFonts w:ascii="黑体" w:eastAsia="黑体" w:hAnsi="黑体" w:hint="eastAsia"/>
          <w:sz w:val="32"/>
          <w:szCs w:val="32"/>
        </w:rPr>
        <w:t xml:space="preserve">五、申报条件 </w:t>
      </w:r>
    </w:p>
    <w:p w14:paraId="42076322" w14:textId="77777777" w:rsidR="00D7169D" w:rsidRDefault="009504FF">
      <w:pPr>
        <w:pStyle w:val="Style1"/>
        <w:spacing w:line="620" w:lineRule="exact"/>
        <w:ind w:firstLine="640"/>
        <w:rPr>
          <w:rFonts w:ascii="仿宋_GB2312" w:eastAsia="仿宋_GB2312" w:hAnsi="仿宋_GB2312"/>
          <w:sz w:val="32"/>
          <w:szCs w:val="32"/>
        </w:rPr>
      </w:pPr>
      <w:r>
        <w:rPr>
          <w:rFonts w:ascii="仿宋_GB2312" w:eastAsia="仿宋_GB2312" w:hAnsi="仿宋_GB2312" w:hint="eastAsia"/>
          <w:sz w:val="32"/>
          <w:szCs w:val="32"/>
        </w:rPr>
        <w:t>（一）在中华人民共和国境内注册具有独立法人资格的企事业单位均可申报；</w:t>
      </w:r>
    </w:p>
    <w:p w14:paraId="3072F089" w14:textId="77777777" w:rsidR="00D7169D" w:rsidRDefault="009504FF">
      <w:pPr>
        <w:pStyle w:val="Style1"/>
        <w:spacing w:line="6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（二）申报单位应具有良好的信誉和健全的财务会计制度；</w:t>
      </w:r>
    </w:p>
    <w:p w14:paraId="44828D43" w14:textId="77777777" w:rsidR="00D7169D" w:rsidRDefault="009504FF">
      <w:pPr>
        <w:pStyle w:val="Style1"/>
        <w:spacing w:line="6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（三）有依法缴纳税收良好记录，申报前三年内，在经营活动中没有重大违法记录（提供</w:t>
      </w:r>
      <w:r>
        <w:rPr>
          <w:rFonts w:ascii="仿宋_GB2312" w:eastAsia="仿宋_GB2312" w:hAnsi="仿宋_GB2312" w:cs="仿宋_GB2312"/>
          <w:bCs/>
          <w:sz w:val="32"/>
          <w:szCs w:val="32"/>
        </w:rPr>
        <w:t>202</w:t>
      </w:r>
      <w:r>
        <w:rPr>
          <w:rFonts w:ascii="仿宋_GB2312" w:eastAsia="仿宋_GB2312" w:hAnsi="仿宋_GB2312" w:cs="仿宋_GB2312" w:hint="eastAsia"/>
          <w:bCs/>
          <w:sz w:val="32"/>
          <w:szCs w:val="32"/>
        </w:rPr>
        <w:t>1年任意六个月税收证明、三年内无重大违法记录声明）；</w:t>
      </w:r>
    </w:p>
    <w:p w14:paraId="5F7226D8" w14:textId="77777777" w:rsidR="00D7169D" w:rsidRDefault="009504FF">
      <w:pPr>
        <w:spacing w:line="620" w:lineRule="exact"/>
        <w:ind w:firstLineChars="200" w:firstLine="640"/>
        <w:rPr>
          <w:rFonts w:eastAsia="仿宋_GB2312" w:cs="仿宋_GB2312"/>
          <w:sz w:val="32"/>
          <w:szCs w:val="32"/>
        </w:rPr>
      </w:pPr>
      <w:r>
        <w:rPr>
          <w:rFonts w:eastAsia="仿宋_GB2312" w:cs="仿宋_GB2312" w:hint="eastAsia"/>
          <w:sz w:val="32"/>
          <w:szCs w:val="32"/>
        </w:rPr>
        <w:t>（四）本次公开征集不接受个人申请。</w:t>
      </w:r>
    </w:p>
    <w:p w14:paraId="39490EB3" w14:textId="77777777" w:rsidR="00D7169D" w:rsidRDefault="009504FF">
      <w:pPr>
        <w:pStyle w:val="Style1"/>
        <w:spacing w:line="620" w:lineRule="exact"/>
        <w:ind w:firstLine="640"/>
        <w:rPr>
          <w:rFonts w:ascii="仿宋_GB2312" w:eastAsia="仿宋_GB2312" w:hAnsi="仿宋_GB2312"/>
          <w:sz w:val="32"/>
          <w:szCs w:val="32"/>
        </w:rPr>
      </w:pPr>
      <w:r>
        <w:rPr>
          <w:rFonts w:ascii="黑体" w:eastAsia="黑体" w:hAnsi="黑体" w:hint="eastAsia"/>
          <w:sz w:val="32"/>
          <w:szCs w:val="32"/>
        </w:rPr>
        <w:t xml:space="preserve">六、申请受理 </w:t>
      </w:r>
    </w:p>
    <w:p w14:paraId="42C5C7E3" w14:textId="39F4FFF4" w:rsidR="00D7169D" w:rsidRDefault="009504FF">
      <w:pPr>
        <w:pStyle w:val="Style1"/>
        <w:spacing w:line="620" w:lineRule="exact"/>
        <w:ind w:firstLine="640"/>
        <w:rPr>
          <w:rFonts w:ascii="仿宋_GB2312" w:eastAsia="仿宋_GB2312" w:hAnsi="仿宋_GB2312"/>
          <w:sz w:val="32"/>
          <w:szCs w:val="32"/>
        </w:rPr>
      </w:pPr>
      <w:r>
        <w:rPr>
          <w:rFonts w:ascii="仿宋_GB2312" w:eastAsia="仿宋_GB2312" w:hAnsi="仿宋_GB2312" w:hint="eastAsia"/>
          <w:sz w:val="32"/>
          <w:szCs w:val="32"/>
        </w:rPr>
        <w:t>公开征集工作自本公告公布之日起开始，参加单位可登录环境影响评价网（网址http://www.china-eia.com），下</w:t>
      </w:r>
      <w:r>
        <w:rPr>
          <w:rFonts w:ascii="仿宋_GB2312" w:eastAsia="仿宋_GB2312" w:hAnsi="仿宋_GB2312" w:hint="eastAsia"/>
          <w:sz w:val="32"/>
          <w:szCs w:val="32"/>
        </w:rPr>
        <w:lastRenderedPageBreak/>
        <w:t>载相关材料。</w:t>
      </w:r>
    </w:p>
    <w:p w14:paraId="389227A8" w14:textId="77777777" w:rsidR="00D7169D" w:rsidRDefault="009504FF">
      <w:pPr>
        <w:pStyle w:val="Style1"/>
        <w:spacing w:line="620" w:lineRule="exact"/>
        <w:ind w:firstLineChars="131" w:firstLine="419"/>
        <w:outlineLvl w:val="0"/>
        <w:rPr>
          <w:rFonts w:ascii="楷体_GB2312" w:eastAsia="楷体_GB2312"/>
          <w:sz w:val="32"/>
          <w:szCs w:val="32"/>
        </w:rPr>
      </w:pPr>
      <w:r>
        <w:rPr>
          <w:rFonts w:ascii="楷体_GB2312" w:eastAsia="楷体_GB2312" w:hint="eastAsia"/>
          <w:sz w:val="32"/>
          <w:szCs w:val="32"/>
        </w:rPr>
        <w:t>（一）申报文件</w:t>
      </w:r>
    </w:p>
    <w:p w14:paraId="5A0829DA" w14:textId="77777777" w:rsidR="00D7169D" w:rsidRDefault="009504FF">
      <w:pPr>
        <w:spacing w:line="620" w:lineRule="exact"/>
        <w:ind w:firstLineChars="200" w:firstLine="640"/>
        <w:rPr>
          <w:rFonts w:eastAsia="仿宋_GB2312"/>
          <w:sz w:val="32"/>
          <w:szCs w:val="32"/>
        </w:rPr>
      </w:pPr>
      <w:r>
        <w:rPr>
          <w:rFonts w:eastAsia="仿宋_GB2312" w:cs="仿宋_GB2312" w:hint="eastAsia"/>
          <w:sz w:val="32"/>
          <w:szCs w:val="32"/>
        </w:rPr>
        <w:t>申请文件由申请函、项目申报书及其它支撑性材料构成（如资质证书、相关成果、获奖情况等）。</w:t>
      </w:r>
    </w:p>
    <w:p w14:paraId="063A7786" w14:textId="77777777" w:rsidR="00D7169D" w:rsidRDefault="009504FF">
      <w:pPr>
        <w:pStyle w:val="Style1"/>
        <w:spacing w:line="620" w:lineRule="exact"/>
        <w:ind w:firstLineChars="131" w:firstLine="419"/>
        <w:outlineLvl w:val="0"/>
        <w:rPr>
          <w:rFonts w:ascii="楷体_GB2312" w:eastAsia="楷体_GB2312"/>
          <w:sz w:val="32"/>
          <w:szCs w:val="32"/>
        </w:rPr>
      </w:pPr>
      <w:r>
        <w:rPr>
          <w:rFonts w:ascii="楷体_GB2312" w:eastAsia="楷体_GB2312" w:hint="eastAsia"/>
          <w:sz w:val="32"/>
          <w:szCs w:val="32"/>
        </w:rPr>
        <w:t>（二）申报文件的格式</w:t>
      </w:r>
    </w:p>
    <w:p w14:paraId="0C0815AB" w14:textId="77777777" w:rsidR="00D7169D" w:rsidRDefault="009504FF">
      <w:pPr>
        <w:spacing w:line="620" w:lineRule="exact"/>
        <w:ind w:firstLine="600"/>
        <w:rPr>
          <w:rFonts w:eastAsia="仿宋_GB2312"/>
          <w:sz w:val="32"/>
          <w:szCs w:val="32"/>
        </w:rPr>
      </w:pPr>
      <w:r>
        <w:rPr>
          <w:rFonts w:eastAsia="仿宋_GB2312"/>
          <w:sz w:val="32"/>
          <w:szCs w:val="32"/>
        </w:rPr>
        <w:t>1.</w:t>
      </w:r>
      <w:r>
        <w:rPr>
          <w:rFonts w:eastAsia="仿宋_GB2312" w:cs="仿宋_GB2312" w:hint="eastAsia"/>
          <w:sz w:val="32"/>
          <w:szCs w:val="32"/>
        </w:rPr>
        <w:t>申报文件正文为</w:t>
      </w:r>
      <w:r>
        <w:rPr>
          <w:rFonts w:eastAsia="仿宋_GB2312"/>
          <w:sz w:val="32"/>
          <w:szCs w:val="32"/>
        </w:rPr>
        <w:t>4</w:t>
      </w:r>
      <w:r>
        <w:rPr>
          <w:rFonts w:eastAsia="仿宋_GB2312" w:cs="仿宋_GB2312" w:hint="eastAsia"/>
          <w:sz w:val="32"/>
          <w:szCs w:val="32"/>
        </w:rPr>
        <w:t>号宋体字，</w:t>
      </w:r>
      <w:r>
        <w:rPr>
          <w:rFonts w:eastAsia="仿宋_GB2312"/>
          <w:sz w:val="32"/>
          <w:szCs w:val="32"/>
        </w:rPr>
        <w:t>1.5</w:t>
      </w:r>
      <w:r>
        <w:rPr>
          <w:rFonts w:eastAsia="仿宋_GB2312" w:cs="仿宋_GB2312" w:hint="eastAsia"/>
          <w:sz w:val="32"/>
          <w:szCs w:val="32"/>
        </w:rPr>
        <w:t>倍行距，不得行间插字、涂改或增删。</w:t>
      </w:r>
    </w:p>
    <w:p w14:paraId="2D33E743" w14:textId="77777777" w:rsidR="00D7169D" w:rsidRDefault="009504FF">
      <w:pPr>
        <w:spacing w:line="620" w:lineRule="exact"/>
        <w:ind w:firstLine="600"/>
        <w:rPr>
          <w:rFonts w:eastAsia="仿宋_GB2312"/>
          <w:sz w:val="32"/>
          <w:szCs w:val="32"/>
        </w:rPr>
      </w:pPr>
      <w:r>
        <w:rPr>
          <w:rFonts w:eastAsia="仿宋_GB2312"/>
          <w:sz w:val="32"/>
          <w:szCs w:val="32"/>
        </w:rPr>
        <w:t>2.</w:t>
      </w:r>
      <w:r>
        <w:rPr>
          <w:rFonts w:eastAsia="仿宋_GB2312" w:cs="仿宋_GB2312" w:hint="eastAsia"/>
          <w:sz w:val="32"/>
          <w:szCs w:val="32"/>
        </w:rPr>
        <w:t>申报文件外形尺寸应统一为</w:t>
      </w:r>
      <w:r>
        <w:rPr>
          <w:rFonts w:eastAsia="仿宋_GB2312"/>
          <w:sz w:val="32"/>
          <w:szCs w:val="32"/>
        </w:rPr>
        <w:t>A4</w:t>
      </w:r>
      <w:r>
        <w:rPr>
          <w:rFonts w:eastAsia="仿宋_GB2312" w:cs="仿宋_GB2312" w:hint="eastAsia"/>
          <w:sz w:val="32"/>
          <w:szCs w:val="32"/>
        </w:rPr>
        <w:t>纸规格，采用双面印刷，普通纸质材料作为封面，侧面装订，不采用胶圈、文件夹等带有突出棱边的装订方式。</w:t>
      </w:r>
    </w:p>
    <w:p w14:paraId="3B3BBA46" w14:textId="77777777" w:rsidR="00D7169D" w:rsidRDefault="009504FF">
      <w:pPr>
        <w:spacing w:line="620" w:lineRule="exact"/>
        <w:ind w:firstLine="600"/>
        <w:rPr>
          <w:rFonts w:eastAsia="仿宋_GB2312" w:cs="仿宋_GB2312"/>
          <w:sz w:val="32"/>
          <w:szCs w:val="32"/>
        </w:rPr>
      </w:pPr>
      <w:r>
        <w:rPr>
          <w:rFonts w:eastAsia="仿宋_GB2312"/>
          <w:sz w:val="32"/>
          <w:szCs w:val="32"/>
        </w:rPr>
        <w:t>3.</w:t>
      </w:r>
      <w:r>
        <w:rPr>
          <w:rFonts w:eastAsia="仿宋_GB2312" w:cs="仿宋_GB2312" w:hint="eastAsia"/>
          <w:sz w:val="32"/>
          <w:szCs w:val="32"/>
        </w:rPr>
        <w:t>申报文件因字迹潦草或表达不清而造成的不良后果，由项目申报单位自负。</w:t>
      </w:r>
    </w:p>
    <w:p w14:paraId="7D65ED76" w14:textId="77777777" w:rsidR="00D7169D" w:rsidRDefault="009504FF">
      <w:pPr>
        <w:spacing w:line="620" w:lineRule="exact"/>
        <w:ind w:firstLine="600"/>
        <w:outlineLvl w:val="0"/>
        <w:rPr>
          <w:rFonts w:eastAsia="仿宋_GB2312"/>
          <w:sz w:val="32"/>
          <w:szCs w:val="32"/>
        </w:rPr>
      </w:pPr>
      <w:r>
        <w:rPr>
          <w:rFonts w:ascii="楷体_GB2312" w:eastAsia="楷体_GB2312" w:hint="eastAsia"/>
          <w:sz w:val="32"/>
          <w:szCs w:val="32"/>
        </w:rPr>
        <w:t>（三）申报须知</w:t>
      </w:r>
    </w:p>
    <w:p w14:paraId="4A53C67F" w14:textId="77777777" w:rsidR="00D7169D" w:rsidRDefault="009504FF">
      <w:pPr>
        <w:spacing w:line="620" w:lineRule="exact"/>
        <w:ind w:firstLine="600"/>
        <w:rPr>
          <w:rFonts w:eastAsia="仿宋_GB2312"/>
          <w:sz w:val="32"/>
          <w:szCs w:val="32"/>
        </w:rPr>
      </w:pPr>
      <w:r>
        <w:rPr>
          <w:rFonts w:eastAsia="仿宋_GB2312"/>
          <w:sz w:val="32"/>
          <w:szCs w:val="32"/>
        </w:rPr>
        <w:t>1.</w:t>
      </w:r>
      <w:r>
        <w:rPr>
          <w:rFonts w:eastAsia="仿宋_GB2312" w:cs="仿宋_GB2312" w:hint="eastAsia"/>
          <w:sz w:val="32"/>
          <w:szCs w:val="32"/>
        </w:rPr>
        <w:t>申报单位应准备申报文件正本</w:t>
      </w:r>
      <w:r>
        <w:rPr>
          <w:rFonts w:eastAsia="仿宋_GB2312" w:cs="仿宋_GB2312" w:hint="eastAsia"/>
          <w:sz w:val="32"/>
          <w:szCs w:val="32"/>
        </w:rPr>
        <w:t>1</w:t>
      </w:r>
      <w:r>
        <w:rPr>
          <w:rFonts w:eastAsia="仿宋_GB2312" w:cs="仿宋_GB2312" w:hint="eastAsia"/>
          <w:sz w:val="32"/>
          <w:szCs w:val="32"/>
        </w:rPr>
        <w:t>份，副本</w:t>
      </w:r>
      <w:r>
        <w:rPr>
          <w:rFonts w:eastAsia="仿宋_GB2312"/>
          <w:sz w:val="32"/>
          <w:szCs w:val="32"/>
        </w:rPr>
        <w:t>4</w:t>
      </w:r>
      <w:r>
        <w:rPr>
          <w:rFonts w:eastAsia="仿宋_GB2312" w:cs="仿宋_GB2312" w:hint="eastAsia"/>
          <w:sz w:val="32"/>
          <w:szCs w:val="32"/>
        </w:rPr>
        <w:t>份，电子文档</w:t>
      </w:r>
      <w:r>
        <w:rPr>
          <w:rFonts w:eastAsia="仿宋_GB2312"/>
          <w:sz w:val="32"/>
          <w:szCs w:val="32"/>
        </w:rPr>
        <w:t>1</w:t>
      </w:r>
      <w:r>
        <w:rPr>
          <w:rFonts w:eastAsia="仿宋_GB2312" w:cs="仿宋_GB2312" w:hint="eastAsia"/>
          <w:sz w:val="32"/>
          <w:szCs w:val="32"/>
        </w:rPr>
        <w:t>份（</w:t>
      </w:r>
      <w:r>
        <w:rPr>
          <w:rFonts w:eastAsia="仿宋_GB2312"/>
          <w:sz w:val="32"/>
          <w:szCs w:val="32"/>
        </w:rPr>
        <w:t xml:space="preserve">word </w:t>
      </w:r>
      <w:r>
        <w:rPr>
          <w:rFonts w:eastAsia="仿宋_GB2312" w:cs="仿宋_GB2312" w:hint="eastAsia"/>
          <w:sz w:val="32"/>
          <w:szCs w:val="32"/>
        </w:rPr>
        <w:t>格式，发送到联系人邮箱）。如果申报电子文档与文字文件不符，以文字文件为准。</w:t>
      </w:r>
    </w:p>
    <w:p w14:paraId="0AF2CF15" w14:textId="77777777" w:rsidR="00D7169D" w:rsidRDefault="009504FF">
      <w:pPr>
        <w:spacing w:line="620" w:lineRule="exact"/>
        <w:ind w:firstLine="600"/>
        <w:rPr>
          <w:rFonts w:eastAsia="仿宋_GB2312"/>
          <w:sz w:val="32"/>
          <w:szCs w:val="32"/>
        </w:rPr>
      </w:pPr>
      <w:r>
        <w:rPr>
          <w:rFonts w:eastAsia="仿宋_GB2312"/>
          <w:sz w:val="32"/>
          <w:szCs w:val="32"/>
        </w:rPr>
        <w:t>2.</w:t>
      </w:r>
      <w:r>
        <w:rPr>
          <w:rFonts w:eastAsia="仿宋_GB2312" w:cs="仿宋_GB2312" w:hint="eastAsia"/>
          <w:sz w:val="32"/>
          <w:szCs w:val="32"/>
        </w:rPr>
        <w:t>申报单位应根据申报文件的要求，在申报文件适当的位置填写项目申报单位全称、加盖项目申报单位印章、签署法定代表人的全名。</w:t>
      </w:r>
    </w:p>
    <w:p w14:paraId="1FFEFD0C" w14:textId="77777777" w:rsidR="00D7169D" w:rsidRDefault="009504FF">
      <w:pPr>
        <w:spacing w:line="620" w:lineRule="exact"/>
        <w:ind w:firstLine="600"/>
        <w:rPr>
          <w:rFonts w:eastAsia="仿宋_GB2312" w:cs="仿宋_GB2312"/>
          <w:sz w:val="32"/>
          <w:szCs w:val="32"/>
        </w:rPr>
      </w:pPr>
      <w:r>
        <w:rPr>
          <w:rFonts w:eastAsia="仿宋_GB2312"/>
          <w:sz w:val="32"/>
          <w:szCs w:val="32"/>
        </w:rPr>
        <w:t>3.</w:t>
      </w:r>
      <w:r>
        <w:rPr>
          <w:rFonts w:eastAsia="仿宋_GB2312" w:cs="仿宋_GB2312" w:hint="eastAsia"/>
          <w:sz w:val="32"/>
          <w:szCs w:val="32"/>
        </w:rPr>
        <w:t>申报文件的正本必须用不褪色的墨水笔填写或打印，注明</w:t>
      </w:r>
      <w:r>
        <w:rPr>
          <w:rFonts w:eastAsia="仿宋_GB2312"/>
          <w:sz w:val="32"/>
          <w:szCs w:val="32"/>
        </w:rPr>
        <w:t>“</w:t>
      </w:r>
      <w:r>
        <w:rPr>
          <w:rFonts w:eastAsia="仿宋_GB2312" w:cs="仿宋_GB2312" w:hint="eastAsia"/>
          <w:sz w:val="32"/>
          <w:szCs w:val="32"/>
        </w:rPr>
        <w:t>正本</w:t>
      </w:r>
      <w:r>
        <w:rPr>
          <w:rFonts w:eastAsia="仿宋_GB2312"/>
          <w:sz w:val="32"/>
          <w:szCs w:val="32"/>
        </w:rPr>
        <w:t>”</w:t>
      </w:r>
      <w:r>
        <w:rPr>
          <w:rFonts w:eastAsia="仿宋_GB2312" w:cs="仿宋_GB2312" w:hint="eastAsia"/>
          <w:sz w:val="32"/>
          <w:szCs w:val="32"/>
        </w:rPr>
        <w:t>字样。</w:t>
      </w:r>
    </w:p>
    <w:p w14:paraId="143E737A" w14:textId="77777777" w:rsidR="00D7169D" w:rsidRDefault="009504FF">
      <w:pPr>
        <w:spacing w:line="620" w:lineRule="exact"/>
        <w:ind w:firstLine="600"/>
        <w:outlineLvl w:val="0"/>
        <w:rPr>
          <w:rFonts w:eastAsia="仿宋_GB2312"/>
          <w:sz w:val="32"/>
          <w:szCs w:val="32"/>
        </w:rPr>
      </w:pPr>
      <w:r>
        <w:rPr>
          <w:rFonts w:ascii="楷体_GB2312" w:eastAsia="楷体_GB2312" w:hint="eastAsia"/>
          <w:sz w:val="32"/>
          <w:szCs w:val="32"/>
        </w:rPr>
        <w:t>（四）申报文件的密封和标记</w:t>
      </w:r>
    </w:p>
    <w:p w14:paraId="3AE0D90D" w14:textId="77777777" w:rsidR="00D7169D" w:rsidRDefault="009504FF">
      <w:pPr>
        <w:spacing w:line="620" w:lineRule="exact"/>
        <w:ind w:firstLine="600"/>
        <w:rPr>
          <w:rFonts w:eastAsia="仿宋_GB2312"/>
          <w:sz w:val="32"/>
          <w:szCs w:val="32"/>
        </w:rPr>
      </w:pPr>
      <w:r>
        <w:rPr>
          <w:rFonts w:eastAsia="仿宋_GB2312"/>
          <w:sz w:val="32"/>
          <w:szCs w:val="32"/>
        </w:rPr>
        <w:lastRenderedPageBreak/>
        <w:t>1.</w:t>
      </w:r>
      <w:r>
        <w:rPr>
          <w:rFonts w:eastAsia="仿宋_GB2312" w:cs="仿宋_GB2312" w:hint="eastAsia"/>
          <w:sz w:val="32"/>
          <w:szCs w:val="32"/>
        </w:rPr>
        <w:t>项目申报单位应将申报文件正本和副本分别装入信封后密封，并在信封上标明项目名称、项目申报单位名称和地址，及</w:t>
      </w:r>
      <w:r>
        <w:rPr>
          <w:rFonts w:eastAsia="仿宋_GB2312"/>
          <w:sz w:val="32"/>
          <w:szCs w:val="32"/>
        </w:rPr>
        <w:t>“</w:t>
      </w:r>
      <w:r>
        <w:rPr>
          <w:rFonts w:eastAsia="仿宋_GB2312" w:cs="仿宋_GB2312" w:hint="eastAsia"/>
          <w:sz w:val="32"/>
          <w:szCs w:val="32"/>
        </w:rPr>
        <w:t>正本</w:t>
      </w:r>
      <w:r>
        <w:rPr>
          <w:rFonts w:eastAsia="仿宋_GB2312"/>
          <w:sz w:val="32"/>
          <w:szCs w:val="32"/>
        </w:rPr>
        <w:t>”</w:t>
      </w:r>
      <w:r>
        <w:rPr>
          <w:rFonts w:eastAsia="仿宋_GB2312" w:cs="仿宋_GB2312" w:hint="eastAsia"/>
          <w:sz w:val="32"/>
          <w:szCs w:val="32"/>
        </w:rPr>
        <w:t>或</w:t>
      </w:r>
      <w:r>
        <w:rPr>
          <w:rFonts w:eastAsia="仿宋_GB2312"/>
          <w:sz w:val="32"/>
          <w:szCs w:val="32"/>
        </w:rPr>
        <w:t>“</w:t>
      </w:r>
      <w:r>
        <w:rPr>
          <w:rFonts w:eastAsia="仿宋_GB2312" w:cs="仿宋_GB2312" w:hint="eastAsia"/>
          <w:sz w:val="32"/>
          <w:szCs w:val="32"/>
        </w:rPr>
        <w:t>副本</w:t>
      </w:r>
      <w:r>
        <w:rPr>
          <w:rFonts w:eastAsia="仿宋_GB2312"/>
          <w:sz w:val="32"/>
          <w:szCs w:val="32"/>
        </w:rPr>
        <w:t>”</w:t>
      </w:r>
      <w:r>
        <w:rPr>
          <w:rFonts w:eastAsia="仿宋_GB2312" w:cs="仿宋_GB2312" w:hint="eastAsia"/>
          <w:sz w:val="32"/>
          <w:szCs w:val="32"/>
        </w:rPr>
        <w:t>，封口处加盖项目申报单位印章。</w:t>
      </w:r>
    </w:p>
    <w:p w14:paraId="5EF3975F" w14:textId="77777777" w:rsidR="00D7169D" w:rsidRDefault="009504FF">
      <w:pPr>
        <w:spacing w:line="620" w:lineRule="exact"/>
        <w:ind w:firstLine="600"/>
        <w:rPr>
          <w:rFonts w:eastAsia="仿宋_GB2312"/>
          <w:sz w:val="32"/>
          <w:szCs w:val="32"/>
        </w:rPr>
      </w:pPr>
      <w:r>
        <w:rPr>
          <w:rFonts w:eastAsia="仿宋_GB2312"/>
          <w:sz w:val="32"/>
          <w:szCs w:val="32"/>
        </w:rPr>
        <w:t>2.</w:t>
      </w:r>
      <w:r>
        <w:rPr>
          <w:rFonts w:eastAsia="仿宋_GB2312" w:cs="仿宋_GB2312" w:hint="eastAsia"/>
          <w:sz w:val="32"/>
          <w:szCs w:val="32"/>
        </w:rPr>
        <w:t>每一密封信封上注明</w:t>
      </w:r>
      <w:r>
        <w:rPr>
          <w:rFonts w:eastAsia="仿宋_GB2312"/>
          <w:sz w:val="32"/>
          <w:szCs w:val="32"/>
        </w:rPr>
        <w:t>“</w:t>
      </w:r>
      <w:r>
        <w:rPr>
          <w:rFonts w:eastAsia="仿宋_GB2312" w:cs="仿宋_GB2312" w:hint="eastAsia"/>
          <w:sz w:val="32"/>
          <w:szCs w:val="32"/>
        </w:rPr>
        <w:t>在评估日期及时间之前不准启封</w:t>
      </w:r>
      <w:r>
        <w:rPr>
          <w:rFonts w:eastAsia="仿宋_GB2312"/>
          <w:sz w:val="32"/>
          <w:szCs w:val="32"/>
        </w:rPr>
        <w:t>”</w:t>
      </w:r>
      <w:r>
        <w:rPr>
          <w:rFonts w:eastAsia="仿宋_GB2312" w:cs="仿宋_GB2312" w:hint="eastAsia"/>
          <w:sz w:val="32"/>
          <w:szCs w:val="32"/>
        </w:rPr>
        <w:t>的字样。</w:t>
      </w:r>
    </w:p>
    <w:p w14:paraId="4202F493" w14:textId="77777777" w:rsidR="00D7169D" w:rsidRDefault="009504FF">
      <w:pPr>
        <w:spacing w:line="620" w:lineRule="exact"/>
        <w:ind w:firstLine="600"/>
        <w:rPr>
          <w:rFonts w:eastAsia="仿宋_GB2312" w:cs="仿宋_GB2312"/>
          <w:sz w:val="32"/>
          <w:szCs w:val="32"/>
        </w:rPr>
      </w:pPr>
      <w:r>
        <w:rPr>
          <w:rFonts w:eastAsia="仿宋_GB2312"/>
          <w:sz w:val="32"/>
          <w:szCs w:val="32"/>
        </w:rPr>
        <w:t xml:space="preserve">3. </w:t>
      </w:r>
      <w:r>
        <w:rPr>
          <w:rFonts w:eastAsia="仿宋_GB2312" w:cs="仿宋_GB2312" w:hint="eastAsia"/>
          <w:sz w:val="32"/>
          <w:szCs w:val="32"/>
        </w:rPr>
        <w:t>如果未按上述规定密封和标记，评估中心对申报文件的误投或提前拆封不负责任。</w:t>
      </w:r>
    </w:p>
    <w:p w14:paraId="066D75CF" w14:textId="77777777" w:rsidR="00D7169D" w:rsidRDefault="009504FF">
      <w:pPr>
        <w:spacing w:line="620" w:lineRule="exact"/>
        <w:ind w:firstLine="600"/>
        <w:outlineLvl w:val="0"/>
        <w:rPr>
          <w:rFonts w:eastAsia="仿宋_GB2312"/>
          <w:sz w:val="32"/>
          <w:szCs w:val="32"/>
        </w:rPr>
      </w:pPr>
      <w:r>
        <w:rPr>
          <w:rFonts w:ascii="楷体_GB2312" w:eastAsia="楷体_GB2312" w:hint="eastAsia"/>
          <w:sz w:val="32"/>
          <w:szCs w:val="32"/>
        </w:rPr>
        <w:t>（五）申报文件的递交</w:t>
      </w:r>
    </w:p>
    <w:p w14:paraId="304D47D6" w14:textId="2D787C1F" w:rsidR="00D7169D" w:rsidRPr="00EA4E60" w:rsidRDefault="009504FF">
      <w:pPr>
        <w:spacing w:line="620" w:lineRule="exact"/>
        <w:ind w:firstLine="600"/>
        <w:rPr>
          <w:rFonts w:eastAsia="仿宋_GB2312"/>
          <w:color w:val="000000" w:themeColor="text1"/>
          <w:sz w:val="32"/>
          <w:szCs w:val="32"/>
        </w:rPr>
      </w:pPr>
      <w:r>
        <w:rPr>
          <w:rFonts w:eastAsia="仿宋_GB2312"/>
          <w:sz w:val="32"/>
          <w:szCs w:val="32"/>
        </w:rPr>
        <w:t>1</w:t>
      </w:r>
      <w:r>
        <w:rPr>
          <w:rFonts w:eastAsia="仿宋_GB2312" w:hint="eastAsia"/>
          <w:sz w:val="32"/>
          <w:szCs w:val="32"/>
        </w:rPr>
        <w:t>．递交申报文件的截止时间为：</w:t>
      </w:r>
      <w:r>
        <w:rPr>
          <w:rFonts w:eastAsia="仿宋_GB2312"/>
          <w:sz w:val="32"/>
          <w:szCs w:val="32"/>
        </w:rPr>
        <w:t>202</w:t>
      </w:r>
      <w:r w:rsidR="00291443">
        <w:rPr>
          <w:rFonts w:eastAsia="仿宋_GB2312"/>
          <w:sz w:val="32"/>
          <w:szCs w:val="32"/>
        </w:rPr>
        <w:t>2</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1</w:t>
      </w:r>
      <w:r w:rsidR="00EA4E60">
        <w:rPr>
          <w:rFonts w:eastAsia="仿宋_GB2312"/>
          <w:sz w:val="32"/>
          <w:szCs w:val="32"/>
        </w:rPr>
        <w:t>6</w:t>
      </w:r>
      <w:r>
        <w:rPr>
          <w:rFonts w:eastAsia="仿宋_GB2312" w:hint="eastAsia"/>
          <w:sz w:val="32"/>
          <w:szCs w:val="32"/>
        </w:rPr>
        <w:t>日</w:t>
      </w:r>
      <w:r>
        <w:rPr>
          <w:rFonts w:eastAsia="仿宋_GB2312"/>
          <w:sz w:val="32"/>
          <w:szCs w:val="32"/>
        </w:rPr>
        <w:t>17:00</w:t>
      </w:r>
      <w:r>
        <w:rPr>
          <w:rFonts w:eastAsia="仿宋_GB2312" w:hint="eastAsia"/>
          <w:sz w:val="32"/>
          <w:szCs w:val="32"/>
        </w:rPr>
        <w:t>点（以邮戳为准）</w:t>
      </w:r>
      <w:r w:rsidRPr="00EA4E60">
        <w:rPr>
          <w:rFonts w:eastAsia="仿宋_GB2312" w:hint="eastAsia"/>
          <w:color w:val="000000" w:themeColor="text1"/>
          <w:sz w:val="32"/>
          <w:szCs w:val="32"/>
        </w:rPr>
        <w:t>，</w:t>
      </w:r>
      <w:hyperlink r:id="rId7" w:history="1">
        <w:r w:rsidR="00EA4E60" w:rsidRPr="00EA4E60">
          <w:rPr>
            <w:rStyle w:val="af8"/>
            <w:rFonts w:eastAsia="仿宋_GB2312" w:hint="eastAsia"/>
            <w:color w:val="000000" w:themeColor="text1"/>
            <w:sz w:val="32"/>
            <w:szCs w:val="32"/>
          </w:rPr>
          <w:t>并同时发送电子文档至</w:t>
        </w:r>
        <w:r w:rsidR="00EA4E60" w:rsidRPr="00EA4E60">
          <w:rPr>
            <w:rStyle w:val="af8"/>
            <w:rFonts w:eastAsia="仿宋_GB2312" w:hint="eastAsia"/>
            <w:color w:val="000000" w:themeColor="text1"/>
            <w:sz w:val="32"/>
            <w:szCs w:val="32"/>
          </w:rPr>
          <w:t>zhangyh@acee.org.cn</w:t>
        </w:r>
      </w:hyperlink>
      <w:r w:rsidRPr="00EA4E60">
        <w:rPr>
          <w:rFonts w:eastAsia="仿宋_GB2312" w:hint="eastAsia"/>
          <w:color w:val="000000" w:themeColor="text1"/>
          <w:sz w:val="32"/>
          <w:szCs w:val="32"/>
        </w:rPr>
        <w:t>。</w:t>
      </w:r>
    </w:p>
    <w:p w14:paraId="1FC9BB14" w14:textId="2D465761" w:rsidR="00D7169D" w:rsidRDefault="009504FF">
      <w:pPr>
        <w:spacing w:line="620" w:lineRule="exact"/>
        <w:ind w:firstLine="600"/>
        <w:rPr>
          <w:rFonts w:eastAsia="仿宋_GB2312"/>
          <w:sz w:val="32"/>
          <w:szCs w:val="32"/>
        </w:rPr>
      </w:pPr>
      <w:r>
        <w:rPr>
          <w:rFonts w:eastAsia="仿宋_GB2312"/>
          <w:sz w:val="32"/>
          <w:szCs w:val="32"/>
        </w:rPr>
        <w:t>2</w:t>
      </w:r>
      <w:r>
        <w:rPr>
          <w:rFonts w:eastAsia="仿宋_GB2312" w:hint="eastAsia"/>
          <w:sz w:val="32"/>
          <w:szCs w:val="32"/>
        </w:rPr>
        <w:t>.</w:t>
      </w:r>
      <w:r>
        <w:rPr>
          <w:rFonts w:eastAsia="仿宋_GB2312" w:hint="eastAsia"/>
          <w:sz w:val="32"/>
          <w:szCs w:val="32"/>
        </w:rPr>
        <w:t>申报文件送达地点：北京市朝阳区北苑路大羊坊</w:t>
      </w:r>
      <w:r>
        <w:rPr>
          <w:rFonts w:eastAsia="仿宋_GB2312" w:hint="eastAsia"/>
          <w:sz w:val="32"/>
          <w:szCs w:val="32"/>
        </w:rPr>
        <w:t>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生态环境部环境工程评估中心；邮编：</w:t>
      </w:r>
      <w:r>
        <w:rPr>
          <w:rFonts w:eastAsia="仿宋_GB2312" w:hint="eastAsia"/>
          <w:sz w:val="32"/>
          <w:szCs w:val="32"/>
        </w:rPr>
        <w:t>100012</w:t>
      </w:r>
      <w:r>
        <w:rPr>
          <w:rFonts w:eastAsia="仿宋_GB2312" w:hint="eastAsia"/>
          <w:sz w:val="32"/>
          <w:szCs w:val="32"/>
        </w:rPr>
        <w:t>；联系人：</w:t>
      </w:r>
      <w:r w:rsidR="00EA4E60">
        <w:rPr>
          <w:rFonts w:eastAsia="仿宋_GB2312" w:hint="eastAsia"/>
          <w:sz w:val="32"/>
          <w:szCs w:val="32"/>
        </w:rPr>
        <w:t>张</w:t>
      </w:r>
      <w:r w:rsidR="00291443">
        <w:rPr>
          <w:rFonts w:eastAsia="仿宋_GB2312" w:hint="eastAsia"/>
          <w:sz w:val="32"/>
          <w:szCs w:val="32"/>
        </w:rPr>
        <w:t>工</w:t>
      </w:r>
      <w:r>
        <w:rPr>
          <w:rFonts w:eastAsia="仿宋_GB2312" w:hint="eastAsia"/>
          <w:sz w:val="32"/>
          <w:szCs w:val="32"/>
        </w:rPr>
        <w:t>；联系电话：</w:t>
      </w:r>
      <w:r>
        <w:rPr>
          <w:rFonts w:eastAsia="仿宋_GB2312" w:hint="eastAsia"/>
          <w:sz w:val="32"/>
          <w:szCs w:val="32"/>
        </w:rPr>
        <w:t>0</w:t>
      </w:r>
      <w:r>
        <w:rPr>
          <w:rFonts w:eastAsia="仿宋_GB2312"/>
          <w:sz w:val="32"/>
          <w:szCs w:val="32"/>
        </w:rPr>
        <w:t>10-</w:t>
      </w:r>
      <w:r>
        <w:rPr>
          <w:rFonts w:eastAsia="仿宋_GB2312" w:hint="eastAsia"/>
          <w:sz w:val="32"/>
          <w:szCs w:val="32"/>
        </w:rPr>
        <w:t>847572</w:t>
      </w:r>
      <w:r w:rsidR="00EA4E60">
        <w:rPr>
          <w:rFonts w:eastAsia="仿宋_GB2312"/>
          <w:sz w:val="32"/>
          <w:szCs w:val="32"/>
        </w:rPr>
        <w:t>67</w:t>
      </w:r>
      <w:r>
        <w:rPr>
          <w:rFonts w:eastAsia="仿宋_GB2312" w:hint="eastAsia"/>
          <w:sz w:val="32"/>
          <w:szCs w:val="32"/>
        </w:rPr>
        <w:t>。</w:t>
      </w:r>
    </w:p>
    <w:p w14:paraId="191ABC0B" w14:textId="77777777" w:rsidR="00D7169D" w:rsidRDefault="009504FF">
      <w:pPr>
        <w:spacing w:line="620" w:lineRule="exact"/>
        <w:ind w:firstLine="600"/>
        <w:rPr>
          <w:rFonts w:eastAsia="仿宋_GB2312"/>
          <w:sz w:val="32"/>
          <w:szCs w:val="32"/>
        </w:rPr>
      </w:pPr>
      <w:r>
        <w:rPr>
          <w:rFonts w:eastAsia="仿宋_GB2312"/>
          <w:sz w:val="32"/>
          <w:szCs w:val="32"/>
        </w:rPr>
        <w:t>3.</w:t>
      </w:r>
      <w:r>
        <w:rPr>
          <w:rFonts w:eastAsia="仿宋_GB2312" w:hint="eastAsia"/>
          <w:sz w:val="32"/>
          <w:szCs w:val="32"/>
        </w:rPr>
        <w:t>在申报截止时间之后，项目申报单位不得对申报文件做任何修改。</w:t>
      </w:r>
    </w:p>
    <w:p w14:paraId="31ACBA4E" w14:textId="77777777" w:rsidR="00D7169D" w:rsidRDefault="009504FF">
      <w:pPr>
        <w:spacing w:line="620" w:lineRule="exact"/>
        <w:ind w:firstLine="600"/>
        <w:rPr>
          <w:rFonts w:eastAsia="仿宋_GB2312"/>
          <w:sz w:val="32"/>
          <w:szCs w:val="32"/>
        </w:rPr>
      </w:pPr>
      <w:r>
        <w:rPr>
          <w:rFonts w:eastAsia="仿宋_GB2312" w:hint="eastAsia"/>
          <w:sz w:val="32"/>
          <w:szCs w:val="32"/>
        </w:rPr>
        <w:t>七、申报文件评审与结果公示</w:t>
      </w:r>
      <w:r>
        <w:rPr>
          <w:rFonts w:eastAsia="仿宋_GB2312" w:hint="eastAsia"/>
          <w:sz w:val="32"/>
          <w:szCs w:val="32"/>
        </w:rPr>
        <w:t xml:space="preserve"> </w:t>
      </w:r>
    </w:p>
    <w:p w14:paraId="4A7400AD" w14:textId="77777777" w:rsidR="00D7169D" w:rsidRDefault="009504FF">
      <w:pPr>
        <w:spacing w:line="620" w:lineRule="exact"/>
        <w:ind w:firstLine="600"/>
        <w:rPr>
          <w:rFonts w:eastAsia="仿宋_GB2312"/>
          <w:sz w:val="32"/>
          <w:szCs w:val="32"/>
        </w:rPr>
      </w:pPr>
      <w:r>
        <w:rPr>
          <w:rFonts w:eastAsia="仿宋_GB2312" w:hint="eastAsia"/>
          <w:sz w:val="32"/>
          <w:szCs w:val="32"/>
        </w:rPr>
        <w:t>评估中心将在申报受理结束后组织专家评审，对申请单位的方案进行评估，主要考核技术方案、工作业绩和工作基础、组织实施能力。</w:t>
      </w:r>
    </w:p>
    <w:p w14:paraId="5F4ACB7B" w14:textId="64AD2CF7" w:rsidR="00D7169D" w:rsidRDefault="009504FF">
      <w:pPr>
        <w:spacing w:line="620" w:lineRule="exact"/>
        <w:ind w:firstLine="600"/>
        <w:rPr>
          <w:rFonts w:eastAsia="仿宋_GB2312"/>
          <w:sz w:val="32"/>
          <w:szCs w:val="32"/>
        </w:rPr>
      </w:pPr>
      <w:r>
        <w:rPr>
          <w:rFonts w:eastAsia="仿宋_GB2312" w:hint="eastAsia"/>
          <w:sz w:val="32"/>
          <w:szCs w:val="32"/>
        </w:rPr>
        <w:t>择优确定承担单位后，在环境影响评价网进行公示。</w:t>
      </w:r>
    </w:p>
    <w:p w14:paraId="536D1755" w14:textId="77777777" w:rsidR="00D7169D" w:rsidRDefault="009504FF">
      <w:pPr>
        <w:spacing w:line="620" w:lineRule="exact"/>
        <w:ind w:firstLine="600"/>
        <w:rPr>
          <w:rFonts w:eastAsia="仿宋_GB2312"/>
          <w:sz w:val="32"/>
          <w:szCs w:val="32"/>
        </w:rPr>
      </w:pPr>
      <w:r>
        <w:rPr>
          <w:rFonts w:eastAsia="仿宋_GB2312" w:hint="eastAsia"/>
          <w:sz w:val="32"/>
          <w:szCs w:val="32"/>
        </w:rPr>
        <w:t>八、其他注意事项</w:t>
      </w:r>
    </w:p>
    <w:p w14:paraId="1B24F611" w14:textId="77777777" w:rsidR="00D7169D" w:rsidRDefault="009504FF">
      <w:pPr>
        <w:spacing w:line="620" w:lineRule="exact"/>
        <w:ind w:firstLine="600"/>
        <w:rPr>
          <w:rFonts w:eastAsia="仿宋_GB2312"/>
          <w:sz w:val="32"/>
          <w:szCs w:val="32"/>
        </w:rPr>
      </w:pPr>
      <w:r>
        <w:rPr>
          <w:rFonts w:eastAsia="仿宋_GB2312" w:hint="eastAsia"/>
          <w:sz w:val="32"/>
          <w:szCs w:val="32"/>
        </w:rPr>
        <w:lastRenderedPageBreak/>
        <w:t>（一）评估中心将指定专人负责专题的跟踪管理。公开征集选定的承担单位，应按专题管理要求细化实施方案，进一步明确相关配套条件、阶段进度等。</w:t>
      </w:r>
    </w:p>
    <w:p w14:paraId="7400AA03" w14:textId="77777777" w:rsidR="00D7169D" w:rsidRDefault="009504FF">
      <w:pPr>
        <w:spacing w:line="620" w:lineRule="exact"/>
        <w:ind w:firstLine="600"/>
        <w:rPr>
          <w:rFonts w:eastAsia="仿宋_GB2312"/>
          <w:sz w:val="32"/>
          <w:szCs w:val="32"/>
        </w:rPr>
      </w:pPr>
      <w:r>
        <w:rPr>
          <w:rFonts w:eastAsia="仿宋_GB2312" w:hint="eastAsia"/>
          <w:sz w:val="32"/>
          <w:szCs w:val="32"/>
        </w:rPr>
        <w:t>（二）合同履行期间，评估中心可依据工作需要，要求承担单位作若干进展情况汇报。</w:t>
      </w:r>
    </w:p>
    <w:p w14:paraId="58872C00" w14:textId="77777777" w:rsidR="00D7169D" w:rsidRDefault="009504FF">
      <w:pPr>
        <w:spacing w:line="620" w:lineRule="exact"/>
        <w:ind w:firstLine="600"/>
        <w:rPr>
          <w:rFonts w:eastAsia="仿宋_GB2312"/>
          <w:sz w:val="32"/>
          <w:szCs w:val="32"/>
        </w:rPr>
      </w:pPr>
      <w:r>
        <w:rPr>
          <w:rFonts w:eastAsia="仿宋_GB2312" w:hint="eastAsia"/>
          <w:sz w:val="32"/>
          <w:szCs w:val="32"/>
        </w:rPr>
        <w:t>（三）项目所涉及的有关研究成果及其知识产权，按国家有关规定执行。</w:t>
      </w:r>
    </w:p>
    <w:p w14:paraId="54AFE007" w14:textId="77777777" w:rsidR="00D7169D" w:rsidRDefault="00D7169D">
      <w:pPr>
        <w:pStyle w:val="a0"/>
      </w:pPr>
    </w:p>
    <w:p w14:paraId="7A325930" w14:textId="77777777" w:rsidR="00D7169D" w:rsidRDefault="00D7169D">
      <w:pPr>
        <w:pStyle w:val="a0"/>
      </w:pPr>
    </w:p>
    <w:sectPr w:rsidR="00D7169D">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6A38" w14:textId="77777777" w:rsidR="00A638E1" w:rsidRDefault="00A638E1">
      <w:r>
        <w:separator/>
      </w:r>
    </w:p>
  </w:endnote>
  <w:endnote w:type="continuationSeparator" w:id="0">
    <w:p w14:paraId="480214EE" w14:textId="77777777" w:rsidR="00A638E1" w:rsidRDefault="00A6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64DB7B87-0264-4A3E-8501-3C8B764AB5E8}"/>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44F01653-C3BF-400D-9382-79137B9262CA}"/>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3" w:subsetted="1" w:fontKey="{C0BB2CA3-3FF5-47A1-B76D-99D67C23330D}"/>
  </w:font>
  <w:font w:name="仿宋">
    <w:panose1 w:val="02010609060101010101"/>
    <w:charset w:val="86"/>
    <w:family w:val="modern"/>
    <w:pitch w:val="fixed"/>
    <w:sig w:usb0="800002BF" w:usb1="38CF7CFA" w:usb2="00000016" w:usb3="00000000" w:csb0="00040001" w:csb1="00000000"/>
    <w:embedRegular r:id="rId4" w:subsetted="1" w:fontKey="{5820E0E1-7E75-46A5-AEAE-EAFA76367728}"/>
  </w:font>
  <w:font w:name="楷体_GB2312">
    <w:altName w:val="微软雅黑"/>
    <w:charset w:val="86"/>
    <w:family w:val="modern"/>
    <w:pitch w:val="default"/>
    <w:sig w:usb0="00000000" w:usb1="00000000" w:usb2="00000000" w:usb3="00000000" w:csb0="00040000" w:csb1="00000000"/>
    <w:embedRegular r:id="rId5" w:fontKey="{7AC81F53-0C75-494E-B122-F1E474E191E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060848"/>
    </w:sdtPr>
    <w:sdtEndPr/>
    <w:sdtContent>
      <w:p w14:paraId="503BFF58" w14:textId="77777777" w:rsidR="00D7169D" w:rsidRDefault="009504FF">
        <w:pPr>
          <w:pStyle w:val="ae"/>
          <w:jc w:val="center"/>
        </w:pPr>
        <w:r>
          <w:fldChar w:fldCharType="begin"/>
        </w:r>
        <w:r>
          <w:instrText>PAGE   \* MERGEFORMAT</w:instrText>
        </w:r>
        <w:r>
          <w:fldChar w:fldCharType="separate"/>
        </w:r>
        <w:r>
          <w:rPr>
            <w:lang w:val="zh-CN"/>
          </w:rPr>
          <w:t>7</w:t>
        </w:r>
        <w:r>
          <w:fldChar w:fldCharType="end"/>
        </w:r>
      </w:p>
    </w:sdtContent>
  </w:sdt>
  <w:p w14:paraId="28BFBD72" w14:textId="77777777" w:rsidR="00D7169D" w:rsidRDefault="00D7169D">
    <w:pPr>
      <w:pStyle w:val="a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5623" w14:textId="77777777" w:rsidR="00A638E1" w:rsidRDefault="00A638E1">
      <w:r>
        <w:separator/>
      </w:r>
    </w:p>
  </w:footnote>
  <w:footnote w:type="continuationSeparator" w:id="0">
    <w:p w14:paraId="121E0FD1" w14:textId="77777777" w:rsidR="00A638E1" w:rsidRDefault="00A6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0DD8" w14:textId="77777777" w:rsidR="00D7169D" w:rsidRDefault="00D7169D">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0291"/>
    <w:multiLevelType w:val="multilevel"/>
    <w:tmpl w:val="1CF80291"/>
    <w:lvl w:ilvl="0">
      <w:start w:val="1"/>
      <w:numFmt w:val="japaneseCounting"/>
      <w:lvlText w:val="（%1）"/>
      <w:lvlJc w:val="left"/>
      <w:pPr>
        <w:ind w:left="1721" w:hanging="108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 w15:restartNumberingAfterBreak="0">
    <w:nsid w:val="357E4C13"/>
    <w:multiLevelType w:val="singleLevel"/>
    <w:tmpl w:val="357E4C13"/>
    <w:lvl w:ilvl="0">
      <w:start w:val="4"/>
      <w:numFmt w:val="decimal"/>
      <w:suff w:val="nothing"/>
      <w:lvlText w:val="%1、"/>
      <w:lvlJc w:val="left"/>
    </w:lvl>
  </w:abstractNum>
  <w:abstractNum w:abstractNumId="2" w15:restartNumberingAfterBreak="0">
    <w:nsid w:val="4B729DCA"/>
    <w:multiLevelType w:val="singleLevel"/>
    <w:tmpl w:val="4B729DCA"/>
    <w:lvl w:ilvl="0">
      <w:start w:val="1"/>
      <w:numFmt w:val="decimalFullWidth"/>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dmYmZiNjRjNmViNjI3ZjlmZWU4OWI2MTUyYjg5M2EifQ=="/>
  </w:docVars>
  <w:rsids>
    <w:rsidRoot w:val="0074127B"/>
    <w:rsid w:val="00000831"/>
    <w:rsid w:val="00001E56"/>
    <w:rsid w:val="00001F2F"/>
    <w:rsid w:val="000032E6"/>
    <w:rsid w:val="000034E8"/>
    <w:rsid w:val="000052F2"/>
    <w:rsid w:val="00005E14"/>
    <w:rsid w:val="000104B5"/>
    <w:rsid w:val="0001189F"/>
    <w:rsid w:val="00011CE1"/>
    <w:rsid w:val="00015F59"/>
    <w:rsid w:val="000177E5"/>
    <w:rsid w:val="00020C20"/>
    <w:rsid w:val="00021A20"/>
    <w:rsid w:val="00022983"/>
    <w:rsid w:val="00022CD7"/>
    <w:rsid w:val="00023E0F"/>
    <w:rsid w:val="00024899"/>
    <w:rsid w:val="00033619"/>
    <w:rsid w:val="000359C0"/>
    <w:rsid w:val="00035A61"/>
    <w:rsid w:val="00035BD8"/>
    <w:rsid w:val="00035DF7"/>
    <w:rsid w:val="00036725"/>
    <w:rsid w:val="00041691"/>
    <w:rsid w:val="000479F1"/>
    <w:rsid w:val="00047EE7"/>
    <w:rsid w:val="000522A0"/>
    <w:rsid w:val="0005300F"/>
    <w:rsid w:val="00063D97"/>
    <w:rsid w:val="00065E84"/>
    <w:rsid w:val="0006656A"/>
    <w:rsid w:val="00067B4D"/>
    <w:rsid w:val="0007036E"/>
    <w:rsid w:val="00073ED4"/>
    <w:rsid w:val="00075821"/>
    <w:rsid w:val="00076561"/>
    <w:rsid w:val="000845C1"/>
    <w:rsid w:val="000852C3"/>
    <w:rsid w:val="0008539D"/>
    <w:rsid w:val="00085F0E"/>
    <w:rsid w:val="00087DA6"/>
    <w:rsid w:val="00090439"/>
    <w:rsid w:val="00092480"/>
    <w:rsid w:val="00092497"/>
    <w:rsid w:val="00092714"/>
    <w:rsid w:val="0009290E"/>
    <w:rsid w:val="000948F2"/>
    <w:rsid w:val="000952CF"/>
    <w:rsid w:val="000956AD"/>
    <w:rsid w:val="000A01B6"/>
    <w:rsid w:val="000A29A8"/>
    <w:rsid w:val="000A468B"/>
    <w:rsid w:val="000B05AC"/>
    <w:rsid w:val="000B1DCA"/>
    <w:rsid w:val="000B43C8"/>
    <w:rsid w:val="000B507F"/>
    <w:rsid w:val="000C5D5A"/>
    <w:rsid w:val="000C7DC5"/>
    <w:rsid w:val="000D4070"/>
    <w:rsid w:val="000D4449"/>
    <w:rsid w:val="000D4795"/>
    <w:rsid w:val="000D5872"/>
    <w:rsid w:val="000E0DBC"/>
    <w:rsid w:val="000E1F72"/>
    <w:rsid w:val="000E2D90"/>
    <w:rsid w:val="000F1DDA"/>
    <w:rsid w:val="000F2657"/>
    <w:rsid w:val="000F34DB"/>
    <w:rsid w:val="000F3F27"/>
    <w:rsid w:val="000F60EE"/>
    <w:rsid w:val="0010059A"/>
    <w:rsid w:val="00101E05"/>
    <w:rsid w:val="00102A6C"/>
    <w:rsid w:val="00102BED"/>
    <w:rsid w:val="0010541A"/>
    <w:rsid w:val="00105ECC"/>
    <w:rsid w:val="00106BFA"/>
    <w:rsid w:val="00107F94"/>
    <w:rsid w:val="0011117A"/>
    <w:rsid w:val="0011472D"/>
    <w:rsid w:val="00114886"/>
    <w:rsid w:val="00115A48"/>
    <w:rsid w:val="00116317"/>
    <w:rsid w:val="0012019E"/>
    <w:rsid w:val="00121EBE"/>
    <w:rsid w:val="001220B0"/>
    <w:rsid w:val="00124716"/>
    <w:rsid w:val="00125BC6"/>
    <w:rsid w:val="00126382"/>
    <w:rsid w:val="00130386"/>
    <w:rsid w:val="001306DB"/>
    <w:rsid w:val="001314D8"/>
    <w:rsid w:val="00131E80"/>
    <w:rsid w:val="0013239D"/>
    <w:rsid w:val="001325AC"/>
    <w:rsid w:val="00136AE6"/>
    <w:rsid w:val="00140357"/>
    <w:rsid w:val="001422C2"/>
    <w:rsid w:val="00142489"/>
    <w:rsid w:val="00142BCB"/>
    <w:rsid w:val="001505B5"/>
    <w:rsid w:val="00150B99"/>
    <w:rsid w:val="0015296E"/>
    <w:rsid w:val="001534C8"/>
    <w:rsid w:val="00153B4D"/>
    <w:rsid w:val="00157634"/>
    <w:rsid w:val="00161BEA"/>
    <w:rsid w:val="001630A6"/>
    <w:rsid w:val="00163D35"/>
    <w:rsid w:val="00164575"/>
    <w:rsid w:val="00167C2D"/>
    <w:rsid w:val="00170E35"/>
    <w:rsid w:val="00172069"/>
    <w:rsid w:val="001727A3"/>
    <w:rsid w:val="001764B4"/>
    <w:rsid w:val="00180841"/>
    <w:rsid w:val="00180E35"/>
    <w:rsid w:val="00182630"/>
    <w:rsid w:val="00184CD8"/>
    <w:rsid w:val="00184D5E"/>
    <w:rsid w:val="00185F65"/>
    <w:rsid w:val="00186479"/>
    <w:rsid w:val="00186D8D"/>
    <w:rsid w:val="00187F55"/>
    <w:rsid w:val="001919F9"/>
    <w:rsid w:val="001A0C52"/>
    <w:rsid w:val="001A2C52"/>
    <w:rsid w:val="001A2ED6"/>
    <w:rsid w:val="001A3459"/>
    <w:rsid w:val="001A49DF"/>
    <w:rsid w:val="001A5A6A"/>
    <w:rsid w:val="001A5F0A"/>
    <w:rsid w:val="001A70AD"/>
    <w:rsid w:val="001A76CC"/>
    <w:rsid w:val="001B18A0"/>
    <w:rsid w:val="001B42AE"/>
    <w:rsid w:val="001B4801"/>
    <w:rsid w:val="001B5DAD"/>
    <w:rsid w:val="001B6AD2"/>
    <w:rsid w:val="001C18F7"/>
    <w:rsid w:val="001C1E89"/>
    <w:rsid w:val="001C3183"/>
    <w:rsid w:val="001C3C1A"/>
    <w:rsid w:val="001C4E9C"/>
    <w:rsid w:val="001C56BD"/>
    <w:rsid w:val="001C6FAA"/>
    <w:rsid w:val="001C79B5"/>
    <w:rsid w:val="001D0F17"/>
    <w:rsid w:val="001D5325"/>
    <w:rsid w:val="001D538D"/>
    <w:rsid w:val="001D6B46"/>
    <w:rsid w:val="001E31B6"/>
    <w:rsid w:val="001E37B8"/>
    <w:rsid w:val="001E732B"/>
    <w:rsid w:val="001E775F"/>
    <w:rsid w:val="001F037C"/>
    <w:rsid w:val="001F040B"/>
    <w:rsid w:val="001F29F7"/>
    <w:rsid w:val="001F3C68"/>
    <w:rsid w:val="001F6F8E"/>
    <w:rsid w:val="001F74E7"/>
    <w:rsid w:val="00200822"/>
    <w:rsid w:val="00200A4B"/>
    <w:rsid w:val="00202FB2"/>
    <w:rsid w:val="002113E9"/>
    <w:rsid w:val="002126E6"/>
    <w:rsid w:val="0021626E"/>
    <w:rsid w:val="002209E4"/>
    <w:rsid w:val="00220D33"/>
    <w:rsid w:val="00220FA7"/>
    <w:rsid w:val="00221557"/>
    <w:rsid w:val="00224528"/>
    <w:rsid w:val="00230028"/>
    <w:rsid w:val="00235085"/>
    <w:rsid w:val="00235EE3"/>
    <w:rsid w:val="002411F9"/>
    <w:rsid w:val="002421FA"/>
    <w:rsid w:val="00243C4A"/>
    <w:rsid w:val="002451D2"/>
    <w:rsid w:val="00245310"/>
    <w:rsid w:val="002465AE"/>
    <w:rsid w:val="00252747"/>
    <w:rsid w:val="00256B75"/>
    <w:rsid w:val="00260F34"/>
    <w:rsid w:val="002626BD"/>
    <w:rsid w:val="002627ED"/>
    <w:rsid w:val="002631B8"/>
    <w:rsid w:val="00263AE4"/>
    <w:rsid w:val="00263C55"/>
    <w:rsid w:val="00263E3F"/>
    <w:rsid w:val="00267F8F"/>
    <w:rsid w:val="00270298"/>
    <w:rsid w:val="00273B55"/>
    <w:rsid w:val="00277ED2"/>
    <w:rsid w:val="00281B59"/>
    <w:rsid w:val="002821E3"/>
    <w:rsid w:val="00283FB0"/>
    <w:rsid w:val="00284D0A"/>
    <w:rsid w:val="00284FBE"/>
    <w:rsid w:val="00287D34"/>
    <w:rsid w:val="00291443"/>
    <w:rsid w:val="00293227"/>
    <w:rsid w:val="002940BC"/>
    <w:rsid w:val="002954C0"/>
    <w:rsid w:val="00295531"/>
    <w:rsid w:val="002976E1"/>
    <w:rsid w:val="002A05D0"/>
    <w:rsid w:val="002A1729"/>
    <w:rsid w:val="002A541B"/>
    <w:rsid w:val="002B0009"/>
    <w:rsid w:val="002B16B7"/>
    <w:rsid w:val="002B6965"/>
    <w:rsid w:val="002B79C0"/>
    <w:rsid w:val="002C162D"/>
    <w:rsid w:val="002C185D"/>
    <w:rsid w:val="002C496F"/>
    <w:rsid w:val="002C4D9B"/>
    <w:rsid w:val="002C75C6"/>
    <w:rsid w:val="002D1168"/>
    <w:rsid w:val="002D2DC7"/>
    <w:rsid w:val="002D3E19"/>
    <w:rsid w:val="002D479D"/>
    <w:rsid w:val="002E0871"/>
    <w:rsid w:val="002E1796"/>
    <w:rsid w:val="002E21F8"/>
    <w:rsid w:val="002E279D"/>
    <w:rsid w:val="002E6E71"/>
    <w:rsid w:val="002F07E2"/>
    <w:rsid w:val="002F0F81"/>
    <w:rsid w:val="002F10ED"/>
    <w:rsid w:val="002F4D64"/>
    <w:rsid w:val="002F66B2"/>
    <w:rsid w:val="003024E3"/>
    <w:rsid w:val="00302CB9"/>
    <w:rsid w:val="003032C7"/>
    <w:rsid w:val="00305909"/>
    <w:rsid w:val="00307978"/>
    <w:rsid w:val="00310360"/>
    <w:rsid w:val="00311999"/>
    <w:rsid w:val="00313889"/>
    <w:rsid w:val="003139DD"/>
    <w:rsid w:val="003166FA"/>
    <w:rsid w:val="003178F4"/>
    <w:rsid w:val="00320E1C"/>
    <w:rsid w:val="00322B56"/>
    <w:rsid w:val="00322BD4"/>
    <w:rsid w:val="00324686"/>
    <w:rsid w:val="00327B2B"/>
    <w:rsid w:val="00332446"/>
    <w:rsid w:val="00332BDB"/>
    <w:rsid w:val="00334DA2"/>
    <w:rsid w:val="00335C57"/>
    <w:rsid w:val="00335FA5"/>
    <w:rsid w:val="003361FF"/>
    <w:rsid w:val="003372DF"/>
    <w:rsid w:val="00340372"/>
    <w:rsid w:val="003412F5"/>
    <w:rsid w:val="00344D12"/>
    <w:rsid w:val="0034547D"/>
    <w:rsid w:val="00345C48"/>
    <w:rsid w:val="00347776"/>
    <w:rsid w:val="00347FDB"/>
    <w:rsid w:val="00350D50"/>
    <w:rsid w:val="003522C8"/>
    <w:rsid w:val="0035661F"/>
    <w:rsid w:val="00357F84"/>
    <w:rsid w:val="0036319D"/>
    <w:rsid w:val="0036770A"/>
    <w:rsid w:val="00367BF9"/>
    <w:rsid w:val="00377F8D"/>
    <w:rsid w:val="0038024E"/>
    <w:rsid w:val="003806B7"/>
    <w:rsid w:val="0038116E"/>
    <w:rsid w:val="00383379"/>
    <w:rsid w:val="003845C8"/>
    <w:rsid w:val="00384B09"/>
    <w:rsid w:val="00385798"/>
    <w:rsid w:val="00387345"/>
    <w:rsid w:val="00390FCD"/>
    <w:rsid w:val="0039206E"/>
    <w:rsid w:val="00395136"/>
    <w:rsid w:val="00396B9A"/>
    <w:rsid w:val="003A286E"/>
    <w:rsid w:val="003A3C64"/>
    <w:rsid w:val="003A537F"/>
    <w:rsid w:val="003A5BE0"/>
    <w:rsid w:val="003A6C89"/>
    <w:rsid w:val="003B37DE"/>
    <w:rsid w:val="003B50EC"/>
    <w:rsid w:val="003B6BB5"/>
    <w:rsid w:val="003C05B5"/>
    <w:rsid w:val="003C2C2C"/>
    <w:rsid w:val="003C3E1E"/>
    <w:rsid w:val="003C49E4"/>
    <w:rsid w:val="003C4BA4"/>
    <w:rsid w:val="003C5E58"/>
    <w:rsid w:val="003C67CD"/>
    <w:rsid w:val="003D04A4"/>
    <w:rsid w:val="003D31BB"/>
    <w:rsid w:val="003D7CDA"/>
    <w:rsid w:val="003E0918"/>
    <w:rsid w:val="003E25BA"/>
    <w:rsid w:val="003E3C8E"/>
    <w:rsid w:val="003E44D8"/>
    <w:rsid w:val="003E5A62"/>
    <w:rsid w:val="003E5C20"/>
    <w:rsid w:val="003E6FC2"/>
    <w:rsid w:val="003F0B5F"/>
    <w:rsid w:val="003F1434"/>
    <w:rsid w:val="003F3BA4"/>
    <w:rsid w:val="003F58C5"/>
    <w:rsid w:val="003F63DC"/>
    <w:rsid w:val="00400995"/>
    <w:rsid w:val="00401897"/>
    <w:rsid w:val="00404174"/>
    <w:rsid w:val="00404899"/>
    <w:rsid w:val="004058C4"/>
    <w:rsid w:val="00407CCE"/>
    <w:rsid w:val="004114D1"/>
    <w:rsid w:val="00411A95"/>
    <w:rsid w:val="00414AFB"/>
    <w:rsid w:val="004210E0"/>
    <w:rsid w:val="00421A7A"/>
    <w:rsid w:val="00421BAC"/>
    <w:rsid w:val="00423153"/>
    <w:rsid w:val="0042385F"/>
    <w:rsid w:val="00424429"/>
    <w:rsid w:val="004254D6"/>
    <w:rsid w:val="0042578C"/>
    <w:rsid w:val="00427EA5"/>
    <w:rsid w:val="00432719"/>
    <w:rsid w:val="004369B6"/>
    <w:rsid w:val="00436ACD"/>
    <w:rsid w:val="00440588"/>
    <w:rsid w:val="00440AAA"/>
    <w:rsid w:val="00440C9C"/>
    <w:rsid w:val="00442AAE"/>
    <w:rsid w:val="00442BBD"/>
    <w:rsid w:val="00443090"/>
    <w:rsid w:val="00444235"/>
    <w:rsid w:val="00444B32"/>
    <w:rsid w:val="0044722B"/>
    <w:rsid w:val="00453335"/>
    <w:rsid w:val="00453C72"/>
    <w:rsid w:val="004574BB"/>
    <w:rsid w:val="00460EFE"/>
    <w:rsid w:val="00463584"/>
    <w:rsid w:val="00470CA2"/>
    <w:rsid w:val="004717EB"/>
    <w:rsid w:val="00473EFB"/>
    <w:rsid w:val="00474161"/>
    <w:rsid w:val="00474B16"/>
    <w:rsid w:val="004769C5"/>
    <w:rsid w:val="00477B22"/>
    <w:rsid w:val="00482A59"/>
    <w:rsid w:val="00482F9E"/>
    <w:rsid w:val="00483DF2"/>
    <w:rsid w:val="0049116C"/>
    <w:rsid w:val="00492A0B"/>
    <w:rsid w:val="00493CBF"/>
    <w:rsid w:val="00494652"/>
    <w:rsid w:val="00494D40"/>
    <w:rsid w:val="0049614E"/>
    <w:rsid w:val="004A3375"/>
    <w:rsid w:val="004A622F"/>
    <w:rsid w:val="004B056A"/>
    <w:rsid w:val="004B2DA3"/>
    <w:rsid w:val="004B5C29"/>
    <w:rsid w:val="004B765B"/>
    <w:rsid w:val="004B7AED"/>
    <w:rsid w:val="004C077A"/>
    <w:rsid w:val="004C1F28"/>
    <w:rsid w:val="004C2078"/>
    <w:rsid w:val="004C581D"/>
    <w:rsid w:val="004D0719"/>
    <w:rsid w:val="004D11B7"/>
    <w:rsid w:val="004D532F"/>
    <w:rsid w:val="004D5741"/>
    <w:rsid w:val="004D5D4E"/>
    <w:rsid w:val="004D603B"/>
    <w:rsid w:val="004D72D1"/>
    <w:rsid w:val="004E1EBD"/>
    <w:rsid w:val="004E39FB"/>
    <w:rsid w:val="004E3F76"/>
    <w:rsid w:val="004E6526"/>
    <w:rsid w:val="004F1FC9"/>
    <w:rsid w:val="004F40C6"/>
    <w:rsid w:val="004F4382"/>
    <w:rsid w:val="004F73A9"/>
    <w:rsid w:val="005019B7"/>
    <w:rsid w:val="00501CC7"/>
    <w:rsid w:val="00512767"/>
    <w:rsid w:val="0051473A"/>
    <w:rsid w:val="005204EC"/>
    <w:rsid w:val="00523A5F"/>
    <w:rsid w:val="005248A5"/>
    <w:rsid w:val="005315A4"/>
    <w:rsid w:val="00537111"/>
    <w:rsid w:val="00544544"/>
    <w:rsid w:val="00546CB7"/>
    <w:rsid w:val="005504D0"/>
    <w:rsid w:val="00552DB1"/>
    <w:rsid w:val="00552DB5"/>
    <w:rsid w:val="00554A9F"/>
    <w:rsid w:val="00557E48"/>
    <w:rsid w:val="00564051"/>
    <w:rsid w:val="00564276"/>
    <w:rsid w:val="00565D16"/>
    <w:rsid w:val="00572442"/>
    <w:rsid w:val="00580882"/>
    <w:rsid w:val="005816D0"/>
    <w:rsid w:val="00581CF8"/>
    <w:rsid w:val="00582640"/>
    <w:rsid w:val="00582BC4"/>
    <w:rsid w:val="00583570"/>
    <w:rsid w:val="00583FF4"/>
    <w:rsid w:val="00591248"/>
    <w:rsid w:val="005925F0"/>
    <w:rsid w:val="00592E53"/>
    <w:rsid w:val="005938FE"/>
    <w:rsid w:val="00594603"/>
    <w:rsid w:val="005948F1"/>
    <w:rsid w:val="005965BA"/>
    <w:rsid w:val="00596C3F"/>
    <w:rsid w:val="005A02BF"/>
    <w:rsid w:val="005A11A0"/>
    <w:rsid w:val="005A2325"/>
    <w:rsid w:val="005A4ECB"/>
    <w:rsid w:val="005A4FC3"/>
    <w:rsid w:val="005A713C"/>
    <w:rsid w:val="005B1653"/>
    <w:rsid w:val="005B1CE2"/>
    <w:rsid w:val="005B54FA"/>
    <w:rsid w:val="005B778C"/>
    <w:rsid w:val="005C00FC"/>
    <w:rsid w:val="005C1CE3"/>
    <w:rsid w:val="005C2233"/>
    <w:rsid w:val="005C2A39"/>
    <w:rsid w:val="005C33AE"/>
    <w:rsid w:val="005C3A72"/>
    <w:rsid w:val="005C7263"/>
    <w:rsid w:val="005C7EE0"/>
    <w:rsid w:val="005D0E48"/>
    <w:rsid w:val="005D24E8"/>
    <w:rsid w:val="005D44AC"/>
    <w:rsid w:val="005D5B21"/>
    <w:rsid w:val="005D6EF8"/>
    <w:rsid w:val="005E0A68"/>
    <w:rsid w:val="005E0F63"/>
    <w:rsid w:val="005E33C1"/>
    <w:rsid w:val="005F1F25"/>
    <w:rsid w:val="005F3699"/>
    <w:rsid w:val="005F7073"/>
    <w:rsid w:val="0060258F"/>
    <w:rsid w:val="00603EB6"/>
    <w:rsid w:val="0060612A"/>
    <w:rsid w:val="00607EEF"/>
    <w:rsid w:val="00610BA3"/>
    <w:rsid w:val="006219BD"/>
    <w:rsid w:val="00621CF0"/>
    <w:rsid w:val="006223F2"/>
    <w:rsid w:val="0062399D"/>
    <w:rsid w:val="00635CF7"/>
    <w:rsid w:val="00636DC0"/>
    <w:rsid w:val="00640794"/>
    <w:rsid w:val="0064405E"/>
    <w:rsid w:val="006443A6"/>
    <w:rsid w:val="006460AB"/>
    <w:rsid w:val="00651973"/>
    <w:rsid w:val="00656896"/>
    <w:rsid w:val="00660121"/>
    <w:rsid w:val="006602CB"/>
    <w:rsid w:val="0066147C"/>
    <w:rsid w:val="00664DF7"/>
    <w:rsid w:val="00664ECF"/>
    <w:rsid w:val="006655B8"/>
    <w:rsid w:val="006662BD"/>
    <w:rsid w:val="00666782"/>
    <w:rsid w:val="00667951"/>
    <w:rsid w:val="00671D82"/>
    <w:rsid w:val="006724C7"/>
    <w:rsid w:val="00673EF7"/>
    <w:rsid w:val="00674C9D"/>
    <w:rsid w:val="00675FF0"/>
    <w:rsid w:val="00682AAA"/>
    <w:rsid w:val="00684237"/>
    <w:rsid w:val="006860F2"/>
    <w:rsid w:val="006912D1"/>
    <w:rsid w:val="006940B0"/>
    <w:rsid w:val="0069470D"/>
    <w:rsid w:val="00695C12"/>
    <w:rsid w:val="00696AB5"/>
    <w:rsid w:val="00696B5F"/>
    <w:rsid w:val="00696D49"/>
    <w:rsid w:val="006A2CA0"/>
    <w:rsid w:val="006A391F"/>
    <w:rsid w:val="006A5543"/>
    <w:rsid w:val="006A75B3"/>
    <w:rsid w:val="006B05BC"/>
    <w:rsid w:val="006B28EA"/>
    <w:rsid w:val="006B2AE2"/>
    <w:rsid w:val="006B43B8"/>
    <w:rsid w:val="006B4511"/>
    <w:rsid w:val="006B7960"/>
    <w:rsid w:val="006C02E2"/>
    <w:rsid w:val="006C4727"/>
    <w:rsid w:val="006C4F17"/>
    <w:rsid w:val="006C6689"/>
    <w:rsid w:val="006D03B5"/>
    <w:rsid w:val="006D0786"/>
    <w:rsid w:val="006D15BB"/>
    <w:rsid w:val="006D2A92"/>
    <w:rsid w:val="006D5F76"/>
    <w:rsid w:val="006D72B0"/>
    <w:rsid w:val="006D7928"/>
    <w:rsid w:val="006D7FFA"/>
    <w:rsid w:val="006E16AD"/>
    <w:rsid w:val="006E27CB"/>
    <w:rsid w:val="006E32F7"/>
    <w:rsid w:val="006E40C8"/>
    <w:rsid w:val="006F031C"/>
    <w:rsid w:val="006F0927"/>
    <w:rsid w:val="006F3A5F"/>
    <w:rsid w:val="006F3C0C"/>
    <w:rsid w:val="006F5867"/>
    <w:rsid w:val="00701C36"/>
    <w:rsid w:val="007051FE"/>
    <w:rsid w:val="007074CA"/>
    <w:rsid w:val="00707ACA"/>
    <w:rsid w:val="007104D1"/>
    <w:rsid w:val="00712DE0"/>
    <w:rsid w:val="007166E0"/>
    <w:rsid w:val="007173E5"/>
    <w:rsid w:val="00717708"/>
    <w:rsid w:val="00722460"/>
    <w:rsid w:val="00722DE0"/>
    <w:rsid w:val="0072667B"/>
    <w:rsid w:val="00726AE2"/>
    <w:rsid w:val="00727111"/>
    <w:rsid w:val="007302E1"/>
    <w:rsid w:val="007322BF"/>
    <w:rsid w:val="00732495"/>
    <w:rsid w:val="00732CA0"/>
    <w:rsid w:val="00732DFB"/>
    <w:rsid w:val="007343FC"/>
    <w:rsid w:val="0074127B"/>
    <w:rsid w:val="00741859"/>
    <w:rsid w:val="00741F60"/>
    <w:rsid w:val="007447A0"/>
    <w:rsid w:val="007458FD"/>
    <w:rsid w:val="0075117F"/>
    <w:rsid w:val="00751907"/>
    <w:rsid w:val="00752254"/>
    <w:rsid w:val="007536B7"/>
    <w:rsid w:val="00753DBB"/>
    <w:rsid w:val="00757987"/>
    <w:rsid w:val="0076272C"/>
    <w:rsid w:val="00762898"/>
    <w:rsid w:val="007654AF"/>
    <w:rsid w:val="00776A45"/>
    <w:rsid w:val="00777079"/>
    <w:rsid w:val="007801D9"/>
    <w:rsid w:val="0078781D"/>
    <w:rsid w:val="007927A9"/>
    <w:rsid w:val="00793862"/>
    <w:rsid w:val="00797915"/>
    <w:rsid w:val="007A1D69"/>
    <w:rsid w:val="007A1F43"/>
    <w:rsid w:val="007A20B7"/>
    <w:rsid w:val="007A2BA6"/>
    <w:rsid w:val="007A30F2"/>
    <w:rsid w:val="007A7D7A"/>
    <w:rsid w:val="007B04C0"/>
    <w:rsid w:val="007B1137"/>
    <w:rsid w:val="007B2008"/>
    <w:rsid w:val="007B3C70"/>
    <w:rsid w:val="007B4C63"/>
    <w:rsid w:val="007C1848"/>
    <w:rsid w:val="007C27D4"/>
    <w:rsid w:val="007C45B0"/>
    <w:rsid w:val="007C6EE3"/>
    <w:rsid w:val="007D0B25"/>
    <w:rsid w:val="007D2A23"/>
    <w:rsid w:val="007D2E78"/>
    <w:rsid w:val="007D309A"/>
    <w:rsid w:val="007D3942"/>
    <w:rsid w:val="007D3FA7"/>
    <w:rsid w:val="007D4EE4"/>
    <w:rsid w:val="007E0108"/>
    <w:rsid w:val="007E0821"/>
    <w:rsid w:val="007E0ABA"/>
    <w:rsid w:val="007E1860"/>
    <w:rsid w:val="007E2070"/>
    <w:rsid w:val="007E2310"/>
    <w:rsid w:val="007E6143"/>
    <w:rsid w:val="007E7033"/>
    <w:rsid w:val="007F171E"/>
    <w:rsid w:val="007F1FBD"/>
    <w:rsid w:val="007F2C44"/>
    <w:rsid w:val="007F5E18"/>
    <w:rsid w:val="007F64D6"/>
    <w:rsid w:val="007F78FE"/>
    <w:rsid w:val="00802AB3"/>
    <w:rsid w:val="00802B36"/>
    <w:rsid w:val="00803136"/>
    <w:rsid w:val="00803C3A"/>
    <w:rsid w:val="00804083"/>
    <w:rsid w:val="008049B8"/>
    <w:rsid w:val="00805635"/>
    <w:rsid w:val="008060BD"/>
    <w:rsid w:val="00807DFB"/>
    <w:rsid w:val="00810B12"/>
    <w:rsid w:val="00812393"/>
    <w:rsid w:val="00814B53"/>
    <w:rsid w:val="0082006A"/>
    <w:rsid w:val="008235DE"/>
    <w:rsid w:val="008252D1"/>
    <w:rsid w:val="00825562"/>
    <w:rsid w:val="008300DE"/>
    <w:rsid w:val="008308CB"/>
    <w:rsid w:val="0083149F"/>
    <w:rsid w:val="0083251A"/>
    <w:rsid w:val="00832AE0"/>
    <w:rsid w:val="00835CB5"/>
    <w:rsid w:val="00840EB1"/>
    <w:rsid w:val="00843E2A"/>
    <w:rsid w:val="00844722"/>
    <w:rsid w:val="008476DD"/>
    <w:rsid w:val="00852108"/>
    <w:rsid w:val="008524D5"/>
    <w:rsid w:val="00853768"/>
    <w:rsid w:val="0085405E"/>
    <w:rsid w:val="00854623"/>
    <w:rsid w:val="008552C9"/>
    <w:rsid w:val="008575DF"/>
    <w:rsid w:val="008600A2"/>
    <w:rsid w:val="008607A2"/>
    <w:rsid w:val="00860EDA"/>
    <w:rsid w:val="00861623"/>
    <w:rsid w:val="0086211B"/>
    <w:rsid w:val="00862744"/>
    <w:rsid w:val="008631A8"/>
    <w:rsid w:val="00864247"/>
    <w:rsid w:val="00867EE1"/>
    <w:rsid w:val="00874167"/>
    <w:rsid w:val="00881115"/>
    <w:rsid w:val="008820F6"/>
    <w:rsid w:val="00883C88"/>
    <w:rsid w:val="00883F59"/>
    <w:rsid w:val="00884688"/>
    <w:rsid w:val="00884B32"/>
    <w:rsid w:val="008874AA"/>
    <w:rsid w:val="00887CF3"/>
    <w:rsid w:val="008931D1"/>
    <w:rsid w:val="00894252"/>
    <w:rsid w:val="00894A0C"/>
    <w:rsid w:val="00894AA2"/>
    <w:rsid w:val="00895391"/>
    <w:rsid w:val="00895FDC"/>
    <w:rsid w:val="00896E71"/>
    <w:rsid w:val="008A161C"/>
    <w:rsid w:val="008A22D6"/>
    <w:rsid w:val="008A4906"/>
    <w:rsid w:val="008A57A0"/>
    <w:rsid w:val="008A62DC"/>
    <w:rsid w:val="008A72DA"/>
    <w:rsid w:val="008B1976"/>
    <w:rsid w:val="008B2674"/>
    <w:rsid w:val="008B6265"/>
    <w:rsid w:val="008B71FA"/>
    <w:rsid w:val="008C045F"/>
    <w:rsid w:val="008C7EB1"/>
    <w:rsid w:val="008D1A89"/>
    <w:rsid w:val="008D37BE"/>
    <w:rsid w:val="008D4360"/>
    <w:rsid w:val="008D5D93"/>
    <w:rsid w:val="008D730B"/>
    <w:rsid w:val="008E05DF"/>
    <w:rsid w:val="008E1D65"/>
    <w:rsid w:val="008E32C8"/>
    <w:rsid w:val="008E368C"/>
    <w:rsid w:val="008E3DA6"/>
    <w:rsid w:val="008E4877"/>
    <w:rsid w:val="008E4889"/>
    <w:rsid w:val="008E64A7"/>
    <w:rsid w:val="008E6554"/>
    <w:rsid w:val="008E678D"/>
    <w:rsid w:val="008E6A5C"/>
    <w:rsid w:val="008F1609"/>
    <w:rsid w:val="008F3533"/>
    <w:rsid w:val="008F3BDA"/>
    <w:rsid w:val="008F68F4"/>
    <w:rsid w:val="00900115"/>
    <w:rsid w:val="009057A2"/>
    <w:rsid w:val="0091002A"/>
    <w:rsid w:val="00910A86"/>
    <w:rsid w:val="00911804"/>
    <w:rsid w:val="009128B1"/>
    <w:rsid w:val="00914A79"/>
    <w:rsid w:val="00914AC8"/>
    <w:rsid w:val="00916A3F"/>
    <w:rsid w:val="00916EB3"/>
    <w:rsid w:val="009212BD"/>
    <w:rsid w:val="00921A55"/>
    <w:rsid w:val="00924096"/>
    <w:rsid w:val="00926168"/>
    <w:rsid w:val="00931518"/>
    <w:rsid w:val="00933049"/>
    <w:rsid w:val="009371ED"/>
    <w:rsid w:val="009412C1"/>
    <w:rsid w:val="00941450"/>
    <w:rsid w:val="009421B3"/>
    <w:rsid w:val="009429B3"/>
    <w:rsid w:val="00944D64"/>
    <w:rsid w:val="00946873"/>
    <w:rsid w:val="009504FF"/>
    <w:rsid w:val="00950F9A"/>
    <w:rsid w:val="0095160F"/>
    <w:rsid w:val="00951E57"/>
    <w:rsid w:val="00954693"/>
    <w:rsid w:val="00954BE7"/>
    <w:rsid w:val="009554FC"/>
    <w:rsid w:val="00955F23"/>
    <w:rsid w:val="00960E10"/>
    <w:rsid w:val="00970F57"/>
    <w:rsid w:val="00974274"/>
    <w:rsid w:val="009742D5"/>
    <w:rsid w:val="00975EA7"/>
    <w:rsid w:val="009761E2"/>
    <w:rsid w:val="00980F2A"/>
    <w:rsid w:val="009827FE"/>
    <w:rsid w:val="00984A66"/>
    <w:rsid w:val="00985982"/>
    <w:rsid w:val="00987040"/>
    <w:rsid w:val="009909D8"/>
    <w:rsid w:val="00990AED"/>
    <w:rsid w:val="0099118F"/>
    <w:rsid w:val="009925BC"/>
    <w:rsid w:val="009945FC"/>
    <w:rsid w:val="009A18DB"/>
    <w:rsid w:val="009A2F93"/>
    <w:rsid w:val="009A7A83"/>
    <w:rsid w:val="009B253C"/>
    <w:rsid w:val="009B3175"/>
    <w:rsid w:val="009B51E1"/>
    <w:rsid w:val="009B5875"/>
    <w:rsid w:val="009C098D"/>
    <w:rsid w:val="009C0F22"/>
    <w:rsid w:val="009C31CC"/>
    <w:rsid w:val="009C3264"/>
    <w:rsid w:val="009C37BC"/>
    <w:rsid w:val="009C486A"/>
    <w:rsid w:val="009C6891"/>
    <w:rsid w:val="009C6B2D"/>
    <w:rsid w:val="009D2219"/>
    <w:rsid w:val="009D2587"/>
    <w:rsid w:val="009D4217"/>
    <w:rsid w:val="009D7719"/>
    <w:rsid w:val="009E0320"/>
    <w:rsid w:val="009E0E51"/>
    <w:rsid w:val="009E2003"/>
    <w:rsid w:val="009E305F"/>
    <w:rsid w:val="009E3706"/>
    <w:rsid w:val="009E3E8C"/>
    <w:rsid w:val="009E43EC"/>
    <w:rsid w:val="009E44B2"/>
    <w:rsid w:val="009E5F8B"/>
    <w:rsid w:val="009F0647"/>
    <w:rsid w:val="009F0697"/>
    <w:rsid w:val="009F1670"/>
    <w:rsid w:val="009F2051"/>
    <w:rsid w:val="009F21F8"/>
    <w:rsid w:val="009F337D"/>
    <w:rsid w:val="009F670F"/>
    <w:rsid w:val="00A0291C"/>
    <w:rsid w:val="00A06592"/>
    <w:rsid w:val="00A06FE3"/>
    <w:rsid w:val="00A07A48"/>
    <w:rsid w:val="00A07CCB"/>
    <w:rsid w:val="00A12531"/>
    <w:rsid w:val="00A13517"/>
    <w:rsid w:val="00A149C1"/>
    <w:rsid w:val="00A160A1"/>
    <w:rsid w:val="00A162D2"/>
    <w:rsid w:val="00A16D25"/>
    <w:rsid w:val="00A1727C"/>
    <w:rsid w:val="00A1793A"/>
    <w:rsid w:val="00A22469"/>
    <w:rsid w:val="00A257DA"/>
    <w:rsid w:val="00A27C73"/>
    <w:rsid w:val="00A3017F"/>
    <w:rsid w:val="00A30707"/>
    <w:rsid w:val="00A308CF"/>
    <w:rsid w:val="00A33294"/>
    <w:rsid w:val="00A33B01"/>
    <w:rsid w:val="00A347C4"/>
    <w:rsid w:val="00A3511F"/>
    <w:rsid w:val="00A41650"/>
    <w:rsid w:val="00A439D5"/>
    <w:rsid w:val="00A451D0"/>
    <w:rsid w:val="00A4599C"/>
    <w:rsid w:val="00A45FDA"/>
    <w:rsid w:val="00A47483"/>
    <w:rsid w:val="00A53D2E"/>
    <w:rsid w:val="00A54321"/>
    <w:rsid w:val="00A57E96"/>
    <w:rsid w:val="00A604CB"/>
    <w:rsid w:val="00A60FFB"/>
    <w:rsid w:val="00A6235A"/>
    <w:rsid w:val="00A6362D"/>
    <w:rsid w:val="00A638E1"/>
    <w:rsid w:val="00A63C7F"/>
    <w:rsid w:val="00A64199"/>
    <w:rsid w:val="00A641B0"/>
    <w:rsid w:val="00A64631"/>
    <w:rsid w:val="00A64934"/>
    <w:rsid w:val="00A65DF0"/>
    <w:rsid w:val="00A660F6"/>
    <w:rsid w:val="00A66174"/>
    <w:rsid w:val="00A67B0A"/>
    <w:rsid w:val="00A71553"/>
    <w:rsid w:val="00A7196E"/>
    <w:rsid w:val="00A72F22"/>
    <w:rsid w:val="00A73232"/>
    <w:rsid w:val="00A7395E"/>
    <w:rsid w:val="00A73BFE"/>
    <w:rsid w:val="00A82C21"/>
    <w:rsid w:val="00A83DD5"/>
    <w:rsid w:val="00A856B1"/>
    <w:rsid w:val="00A8703B"/>
    <w:rsid w:val="00A87812"/>
    <w:rsid w:val="00A92016"/>
    <w:rsid w:val="00A92CEB"/>
    <w:rsid w:val="00A93800"/>
    <w:rsid w:val="00A94079"/>
    <w:rsid w:val="00A95BF7"/>
    <w:rsid w:val="00AA13FD"/>
    <w:rsid w:val="00AA1521"/>
    <w:rsid w:val="00AA1697"/>
    <w:rsid w:val="00AA3C1A"/>
    <w:rsid w:val="00AA4A37"/>
    <w:rsid w:val="00AA6352"/>
    <w:rsid w:val="00AB29E8"/>
    <w:rsid w:val="00AB4313"/>
    <w:rsid w:val="00AB50F6"/>
    <w:rsid w:val="00AB54F0"/>
    <w:rsid w:val="00AB5D87"/>
    <w:rsid w:val="00AB61C3"/>
    <w:rsid w:val="00AC370D"/>
    <w:rsid w:val="00AC4DCA"/>
    <w:rsid w:val="00AC4F74"/>
    <w:rsid w:val="00AC59B8"/>
    <w:rsid w:val="00AC6BC0"/>
    <w:rsid w:val="00AC7A0F"/>
    <w:rsid w:val="00AD2297"/>
    <w:rsid w:val="00AD54F5"/>
    <w:rsid w:val="00AD6764"/>
    <w:rsid w:val="00AD6FA1"/>
    <w:rsid w:val="00AD76D7"/>
    <w:rsid w:val="00AD7D22"/>
    <w:rsid w:val="00AD7EFC"/>
    <w:rsid w:val="00AE0906"/>
    <w:rsid w:val="00AE47F5"/>
    <w:rsid w:val="00AE4C95"/>
    <w:rsid w:val="00AE7863"/>
    <w:rsid w:val="00AE7B6D"/>
    <w:rsid w:val="00AF08B1"/>
    <w:rsid w:val="00AF13B2"/>
    <w:rsid w:val="00AF228A"/>
    <w:rsid w:val="00AF4BBE"/>
    <w:rsid w:val="00B03A7B"/>
    <w:rsid w:val="00B0561A"/>
    <w:rsid w:val="00B05FFD"/>
    <w:rsid w:val="00B06E15"/>
    <w:rsid w:val="00B06EEA"/>
    <w:rsid w:val="00B07009"/>
    <w:rsid w:val="00B077A5"/>
    <w:rsid w:val="00B07E3B"/>
    <w:rsid w:val="00B103E6"/>
    <w:rsid w:val="00B1223A"/>
    <w:rsid w:val="00B126C9"/>
    <w:rsid w:val="00B14CCB"/>
    <w:rsid w:val="00B15516"/>
    <w:rsid w:val="00B17008"/>
    <w:rsid w:val="00B23B35"/>
    <w:rsid w:val="00B24648"/>
    <w:rsid w:val="00B2485B"/>
    <w:rsid w:val="00B25A25"/>
    <w:rsid w:val="00B26A43"/>
    <w:rsid w:val="00B2733F"/>
    <w:rsid w:val="00B27A93"/>
    <w:rsid w:val="00B27E25"/>
    <w:rsid w:val="00B30883"/>
    <w:rsid w:val="00B3236F"/>
    <w:rsid w:val="00B32E6D"/>
    <w:rsid w:val="00B33310"/>
    <w:rsid w:val="00B37B31"/>
    <w:rsid w:val="00B4039D"/>
    <w:rsid w:val="00B425A0"/>
    <w:rsid w:val="00B43041"/>
    <w:rsid w:val="00B43D09"/>
    <w:rsid w:val="00B44F1D"/>
    <w:rsid w:val="00B463F1"/>
    <w:rsid w:val="00B46864"/>
    <w:rsid w:val="00B52067"/>
    <w:rsid w:val="00B526AE"/>
    <w:rsid w:val="00B52D73"/>
    <w:rsid w:val="00B54209"/>
    <w:rsid w:val="00B54308"/>
    <w:rsid w:val="00B54761"/>
    <w:rsid w:val="00B55898"/>
    <w:rsid w:val="00B56E4B"/>
    <w:rsid w:val="00B5724B"/>
    <w:rsid w:val="00B57347"/>
    <w:rsid w:val="00B57617"/>
    <w:rsid w:val="00B57675"/>
    <w:rsid w:val="00B5779E"/>
    <w:rsid w:val="00B57D3C"/>
    <w:rsid w:val="00B610EF"/>
    <w:rsid w:val="00B61EEB"/>
    <w:rsid w:val="00B67B01"/>
    <w:rsid w:val="00B74292"/>
    <w:rsid w:val="00B74309"/>
    <w:rsid w:val="00B7523F"/>
    <w:rsid w:val="00B75B8F"/>
    <w:rsid w:val="00B76073"/>
    <w:rsid w:val="00B81204"/>
    <w:rsid w:val="00B816DB"/>
    <w:rsid w:val="00B825D7"/>
    <w:rsid w:val="00B83260"/>
    <w:rsid w:val="00B867DD"/>
    <w:rsid w:val="00B86EE7"/>
    <w:rsid w:val="00B91718"/>
    <w:rsid w:val="00B9694F"/>
    <w:rsid w:val="00BA2B4A"/>
    <w:rsid w:val="00BA30DD"/>
    <w:rsid w:val="00BA4B79"/>
    <w:rsid w:val="00BA5AA7"/>
    <w:rsid w:val="00BB24BC"/>
    <w:rsid w:val="00BB2983"/>
    <w:rsid w:val="00BB53AB"/>
    <w:rsid w:val="00BB557D"/>
    <w:rsid w:val="00BC0094"/>
    <w:rsid w:val="00BC0C01"/>
    <w:rsid w:val="00BC4864"/>
    <w:rsid w:val="00BC6734"/>
    <w:rsid w:val="00BD07D4"/>
    <w:rsid w:val="00BD1A45"/>
    <w:rsid w:val="00BD1F37"/>
    <w:rsid w:val="00BD2DFC"/>
    <w:rsid w:val="00BD2EFA"/>
    <w:rsid w:val="00BD3055"/>
    <w:rsid w:val="00BD307D"/>
    <w:rsid w:val="00BD5304"/>
    <w:rsid w:val="00BE076D"/>
    <w:rsid w:val="00BE2024"/>
    <w:rsid w:val="00BE3048"/>
    <w:rsid w:val="00BE43EF"/>
    <w:rsid w:val="00BE4549"/>
    <w:rsid w:val="00BE7ADD"/>
    <w:rsid w:val="00BF34B2"/>
    <w:rsid w:val="00BF4422"/>
    <w:rsid w:val="00BF63C8"/>
    <w:rsid w:val="00C01A49"/>
    <w:rsid w:val="00C0224C"/>
    <w:rsid w:val="00C05C12"/>
    <w:rsid w:val="00C07DE3"/>
    <w:rsid w:val="00C134A3"/>
    <w:rsid w:val="00C1585E"/>
    <w:rsid w:val="00C1684B"/>
    <w:rsid w:val="00C16BDC"/>
    <w:rsid w:val="00C20856"/>
    <w:rsid w:val="00C30C58"/>
    <w:rsid w:val="00C31C09"/>
    <w:rsid w:val="00C329C9"/>
    <w:rsid w:val="00C333B1"/>
    <w:rsid w:val="00C34D81"/>
    <w:rsid w:val="00C35616"/>
    <w:rsid w:val="00C36738"/>
    <w:rsid w:val="00C3712F"/>
    <w:rsid w:val="00C40A2A"/>
    <w:rsid w:val="00C420B1"/>
    <w:rsid w:val="00C421B6"/>
    <w:rsid w:val="00C46D5D"/>
    <w:rsid w:val="00C47D22"/>
    <w:rsid w:val="00C53B62"/>
    <w:rsid w:val="00C54C87"/>
    <w:rsid w:val="00C550D5"/>
    <w:rsid w:val="00C57ED4"/>
    <w:rsid w:val="00C57FDA"/>
    <w:rsid w:val="00C61B16"/>
    <w:rsid w:val="00C70598"/>
    <w:rsid w:val="00C73288"/>
    <w:rsid w:val="00C7344B"/>
    <w:rsid w:val="00C77774"/>
    <w:rsid w:val="00C81855"/>
    <w:rsid w:val="00C842FA"/>
    <w:rsid w:val="00C84AF6"/>
    <w:rsid w:val="00C84FA2"/>
    <w:rsid w:val="00C9048C"/>
    <w:rsid w:val="00C9206F"/>
    <w:rsid w:val="00C9387E"/>
    <w:rsid w:val="00C95FD4"/>
    <w:rsid w:val="00C962F8"/>
    <w:rsid w:val="00CA1336"/>
    <w:rsid w:val="00CA1A21"/>
    <w:rsid w:val="00CA2C6C"/>
    <w:rsid w:val="00CA38AD"/>
    <w:rsid w:val="00CA4017"/>
    <w:rsid w:val="00CA451B"/>
    <w:rsid w:val="00CA68E8"/>
    <w:rsid w:val="00CA7F9A"/>
    <w:rsid w:val="00CB0D89"/>
    <w:rsid w:val="00CB3392"/>
    <w:rsid w:val="00CB4529"/>
    <w:rsid w:val="00CB561E"/>
    <w:rsid w:val="00CC04AB"/>
    <w:rsid w:val="00CC0713"/>
    <w:rsid w:val="00CC23B7"/>
    <w:rsid w:val="00CC2442"/>
    <w:rsid w:val="00CC303D"/>
    <w:rsid w:val="00CC53FE"/>
    <w:rsid w:val="00CD0277"/>
    <w:rsid w:val="00CD155A"/>
    <w:rsid w:val="00CD2727"/>
    <w:rsid w:val="00CD4731"/>
    <w:rsid w:val="00CD4EDD"/>
    <w:rsid w:val="00CD54A1"/>
    <w:rsid w:val="00CE00C1"/>
    <w:rsid w:val="00CE0F4C"/>
    <w:rsid w:val="00CE13C1"/>
    <w:rsid w:val="00CE1AD5"/>
    <w:rsid w:val="00CE36B9"/>
    <w:rsid w:val="00CE4D66"/>
    <w:rsid w:val="00CE75D9"/>
    <w:rsid w:val="00CF0C04"/>
    <w:rsid w:val="00CF3A05"/>
    <w:rsid w:val="00CF66B6"/>
    <w:rsid w:val="00D017E5"/>
    <w:rsid w:val="00D02D51"/>
    <w:rsid w:val="00D04399"/>
    <w:rsid w:val="00D04BE9"/>
    <w:rsid w:val="00D0578C"/>
    <w:rsid w:val="00D05EC6"/>
    <w:rsid w:val="00D05F5F"/>
    <w:rsid w:val="00D12CE0"/>
    <w:rsid w:val="00D17200"/>
    <w:rsid w:val="00D20DFC"/>
    <w:rsid w:val="00D21D33"/>
    <w:rsid w:val="00D21E9B"/>
    <w:rsid w:val="00D220C1"/>
    <w:rsid w:val="00D222AD"/>
    <w:rsid w:val="00D26651"/>
    <w:rsid w:val="00D33ABC"/>
    <w:rsid w:val="00D354A7"/>
    <w:rsid w:val="00D35BF0"/>
    <w:rsid w:val="00D40459"/>
    <w:rsid w:val="00D43F4B"/>
    <w:rsid w:val="00D452B6"/>
    <w:rsid w:val="00D453B9"/>
    <w:rsid w:val="00D45C0F"/>
    <w:rsid w:val="00D51505"/>
    <w:rsid w:val="00D51D70"/>
    <w:rsid w:val="00D520AF"/>
    <w:rsid w:val="00D52172"/>
    <w:rsid w:val="00D52907"/>
    <w:rsid w:val="00D52B64"/>
    <w:rsid w:val="00D53667"/>
    <w:rsid w:val="00D552D4"/>
    <w:rsid w:val="00D5612B"/>
    <w:rsid w:val="00D57B6D"/>
    <w:rsid w:val="00D60527"/>
    <w:rsid w:val="00D605F8"/>
    <w:rsid w:val="00D6130C"/>
    <w:rsid w:val="00D67D6D"/>
    <w:rsid w:val="00D70864"/>
    <w:rsid w:val="00D710CC"/>
    <w:rsid w:val="00D7169D"/>
    <w:rsid w:val="00D72305"/>
    <w:rsid w:val="00D75AE7"/>
    <w:rsid w:val="00D81D1F"/>
    <w:rsid w:val="00D84533"/>
    <w:rsid w:val="00D84B2B"/>
    <w:rsid w:val="00D86128"/>
    <w:rsid w:val="00D87217"/>
    <w:rsid w:val="00D877C5"/>
    <w:rsid w:val="00D87967"/>
    <w:rsid w:val="00D9106F"/>
    <w:rsid w:val="00D91855"/>
    <w:rsid w:val="00D94508"/>
    <w:rsid w:val="00D9756F"/>
    <w:rsid w:val="00D97DFB"/>
    <w:rsid w:val="00DA195C"/>
    <w:rsid w:val="00DA3E36"/>
    <w:rsid w:val="00DA477A"/>
    <w:rsid w:val="00DB65BF"/>
    <w:rsid w:val="00DC133B"/>
    <w:rsid w:val="00DC4DAD"/>
    <w:rsid w:val="00DC69B8"/>
    <w:rsid w:val="00DD0603"/>
    <w:rsid w:val="00DD1E15"/>
    <w:rsid w:val="00DD27EA"/>
    <w:rsid w:val="00DD2FF7"/>
    <w:rsid w:val="00DD3B4A"/>
    <w:rsid w:val="00DD3C08"/>
    <w:rsid w:val="00DD4D54"/>
    <w:rsid w:val="00DD5304"/>
    <w:rsid w:val="00DD6256"/>
    <w:rsid w:val="00DE03A2"/>
    <w:rsid w:val="00DE349F"/>
    <w:rsid w:val="00DE3569"/>
    <w:rsid w:val="00DE72AC"/>
    <w:rsid w:val="00DE768B"/>
    <w:rsid w:val="00DF0525"/>
    <w:rsid w:val="00DF283D"/>
    <w:rsid w:val="00DF4D09"/>
    <w:rsid w:val="00DF56B0"/>
    <w:rsid w:val="00DF5DAB"/>
    <w:rsid w:val="00DF6219"/>
    <w:rsid w:val="00E008EB"/>
    <w:rsid w:val="00E01861"/>
    <w:rsid w:val="00E026A8"/>
    <w:rsid w:val="00E0388A"/>
    <w:rsid w:val="00E0401D"/>
    <w:rsid w:val="00E05B77"/>
    <w:rsid w:val="00E073E1"/>
    <w:rsid w:val="00E14E56"/>
    <w:rsid w:val="00E154F9"/>
    <w:rsid w:val="00E15987"/>
    <w:rsid w:val="00E1674D"/>
    <w:rsid w:val="00E2103A"/>
    <w:rsid w:val="00E215B6"/>
    <w:rsid w:val="00E21E3F"/>
    <w:rsid w:val="00E24877"/>
    <w:rsid w:val="00E27238"/>
    <w:rsid w:val="00E272AD"/>
    <w:rsid w:val="00E40BF2"/>
    <w:rsid w:val="00E41EC1"/>
    <w:rsid w:val="00E4237C"/>
    <w:rsid w:val="00E42815"/>
    <w:rsid w:val="00E43BA1"/>
    <w:rsid w:val="00E43C3A"/>
    <w:rsid w:val="00E44502"/>
    <w:rsid w:val="00E44E31"/>
    <w:rsid w:val="00E45E83"/>
    <w:rsid w:val="00E472AD"/>
    <w:rsid w:val="00E475A3"/>
    <w:rsid w:val="00E51D6B"/>
    <w:rsid w:val="00E52F2E"/>
    <w:rsid w:val="00E549DE"/>
    <w:rsid w:val="00E57BAB"/>
    <w:rsid w:val="00E61DC3"/>
    <w:rsid w:val="00E63953"/>
    <w:rsid w:val="00E64264"/>
    <w:rsid w:val="00E644B1"/>
    <w:rsid w:val="00E66181"/>
    <w:rsid w:val="00E718BB"/>
    <w:rsid w:val="00E72802"/>
    <w:rsid w:val="00E72D2D"/>
    <w:rsid w:val="00E75D12"/>
    <w:rsid w:val="00E8002B"/>
    <w:rsid w:val="00E82957"/>
    <w:rsid w:val="00E84B4E"/>
    <w:rsid w:val="00E867AE"/>
    <w:rsid w:val="00E87376"/>
    <w:rsid w:val="00E874AC"/>
    <w:rsid w:val="00E91DD7"/>
    <w:rsid w:val="00E9200B"/>
    <w:rsid w:val="00E9594B"/>
    <w:rsid w:val="00E968BE"/>
    <w:rsid w:val="00EA013D"/>
    <w:rsid w:val="00EA432A"/>
    <w:rsid w:val="00EA4875"/>
    <w:rsid w:val="00EA4E60"/>
    <w:rsid w:val="00EA5EB1"/>
    <w:rsid w:val="00EA616F"/>
    <w:rsid w:val="00EB0E0A"/>
    <w:rsid w:val="00EB0FB3"/>
    <w:rsid w:val="00EB3338"/>
    <w:rsid w:val="00EB52D2"/>
    <w:rsid w:val="00EB5475"/>
    <w:rsid w:val="00EC0A1E"/>
    <w:rsid w:val="00EC2628"/>
    <w:rsid w:val="00EC29A0"/>
    <w:rsid w:val="00EC5095"/>
    <w:rsid w:val="00EC62DA"/>
    <w:rsid w:val="00EC75A2"/>
    <w:rsid w:val="00ED22AF"/>
    <w:rsid w:val="00ED3091"/>
    <w:rsid w:val="00ED58DD"/>
    <w:rsid w:val="00ED5CF7"/>
    <w:rsid w:val="00EE114A"/>
    <w:rsid w:val="00EE1494"/>
    <w:rsid w:val="00EE1986"/>
    <w:rsid w:val="00EE3CFD"/>
    <w:rsid w:val="00EF0A0D"/>
    <w:rsid w:val="00EF37ED"/>
    <w:rsid w:val="00EF4E09"/>
    <w:rsid w:val="00EF5845"/>
    <w:rsid w:val="00EF668A"/>
    <w:rsid w:val="00EF78F0"/>
    <w:rsid w:val="00F01358"/>
    <w:rsid w:val="00F0247A"/>
    <w:rsid w:val="00F033D0"/>
    <w:rsid w:val="00F03886"/>
    <w:rsid w:val="00F1285D"/>
    <w:rsid w:val="00F1566A"/>
    <w:rsid w:val="00F16F3A"/>
    <w:rsid w:val="00F1771F"/>
    <w:rsid w:val="00F2302D"/>
    <w:rsid w:val="00F23155"/>
    <w:rsid w:val="00F300C5"/>
    <w:rsid w:val="00F3174C"/>
    <w:rsid w:val="00F32370"/>
    <w:rsid w:val="00F328A1"/>
    <w:rsid w:val="00F32CB8"/>
    <w:rsid w:val="00F33BEF"/>
    <w:rsid w:val="00F35FE7"/>
    <w:rsid w:val="00F3654F"/>
    <w:rsid w:val="00F3758B"/>
    <w:rsid w:val="00F43995"/>
    <w:rsid w:val="00F44DA5"/>
    <w:rsid w:val="00F4641C"/>
    <w:rsid w:val="00F46C2C"/>
    <w:rsid w:val="00F50A19"/>
    <w:rsid w:val="00F51452"/>
    <w:rsid w:val="00F52F97"/>
    <w:rsid w:val="00F54E16"/>
    <w:rsid w:val="00F56A2B"/>
    <w:rsid w:val="00F57C52"/>
    <w:rsid w:val="00F6000A"/>
    <w:rsid w:val="00F60FE5"/>
    <w:rsid w:val="00F6126C"/>
    <w:rsid w:val="00F614A3"/>
    <w:rsid w:val="00F635BE"/>
    <w:rsid w:val="00F674AB"/>
    <w:rsid w:val="00F701A1"/>
    <w:rsid w:val="00F77580"/>
    <w:rsid w:val="00F779FC"/>
    <w:rsid w:val="00F81864"/>
    <w:rsid w:val="00F83DAB"/>
    <w:rsid w:val="00F84C49"/>
    <w:rsid w:val="00F86122"/>
    <w:rsid w:val="00F871EB"/>
    <w:rsid w:val="00F947CB"/>
    <w:rsid w:val="00FA0957"/>
    <w:rsid w:val="00FA1FB3"/>
    <w:rsid w:val="00FA2FE6"/>
    <w:rsid w:val="00FA3542"/>
    <w:rsid w:val="00FA3B5B"/>
    <w:rsid w:val="00FA4239"/>
    <w:rsid w:val="00FA5FC7"/>
    <w:rsid w:val="00FA68FC"/>
    <w:rsid w:val="00FB027B"/>
    <w:rsid w:val="00FB23E2"/>
    <w:rsid w:val="00FB2E3A"/>
    <w:rsid w:val="00FB567B"/>
    <w:rsid w:val="00FB5F15"/>
    <w:rsid w:val="00FB62A4"/>
    <w:rsid w:val="00FB70C1"/>
    <w:rsid w:val="00FC0C28"/>
    <w:rsid w:val="00FC0C87"/>
    <w:rsid w:val="00FC3B44"/>
    <w:rsid w:val="00FC46DD"/>
    <w:rsid w:val="00FC5453"/>
    <w:rsid w:val="00FC6ADB"/>
    <w:rsid w:val="00FD10FC"/>
    <w:rsid w:val="00FD1F5D"/>
    <w:rsid w:val="00FD20EE"/>
    <w:rsid w:val="00FD27F8"/>
    <w:rsid w:val="00FE13AC"/>
    <w:rsid w:val="00FE3754"/>
    <w:rsid w:val="00FE4E81"/>
    <w:rsid w:val="00FE5123"/>
    <w:rsid w:val="00FF4A26"/>
    <w:rsid w:val="00FF76BB"/>
    <w:rsid w:val="00FF795D"/>
    <w:rsid w:val="04094D28"/>
    <w:rsid w:val="04670456"/>
    <w:rsid w:val="04DC7851"/>
    <w:rsid w:val="052874D6"/>
    <w:rsid w:val="05B50752"/>
    <w:rsid w:val="06216153"/>
    <w:rsid w:val="06C15FE0"/>
    <w:rsid w:val="082500FC"/>
    <w:rsid w:val="083A0DED"/>
    <w:rsid w:val="0A996F3D"/>
    <w:rsid w:val="0C5E039A"/>
    <w:rsid w:val="0C915839"/>
    <w:rsid w:val="0EC208E6"/>
    <w:rsid w:val="0ED80998"/>
    <w:rsid w:val="0FB61EAA"/>
    <w:rsid w:val="106A157C"/>
    <w:rsid w:val="11507C57"/>
    <w:rsid w:val="11F17B88"/>
    <w:rsid w:val="127264A7"/>
    <w:rsid w:val="140A05B9"/>
    <w:rsid w:val="164B3F66"/>
    <w:rsid w:val="167D1421"/>
    <w:rsid w:val="18B26000"/>
    <w:rsid w:val="1B1872F5"/>
    <w:rsid w:val="1D2F7D73"/>
    <w:rsid w:val="1D664114"/>
    <w:rsid w:val="1E92193D"/>
    <w:rsid w:val="20EC4A2F"/>
    <w:rsid w:val="21310344"/>
    <w:rsid w:val="22976166"/>
    <w:rsid w:val="229B2218"/>
    <w:rsid w:val="22D52459"/>
    <w:rsid w:val="250C5403"/>
    <w:rsid w:val="2575110C"/>
    <w:rsid w:val="26414073"/>
    <w:rsid w:val="28B74281"/>
    <w:rsid w:val="30F92424"/>
    <w:rsid w:val="3158411A"/>
    <w:rsid w:val="315C50C2"/>
    <w:rsid w:val="318671D6"/>
    <w:rsid w:val="334B22D5"/>
    <w:rsid w:val="339D47E0"/>
    <w:rsid w:val="34561365"/>
    <w:rsid w:val="35BA26A6"/>
    <w:rsid w:val="36AB38EC"/>
    <w:rsid w:val="36F37A50"/>
    <w:rsid w:val="38301A4A"/>
    <w:rsid w:val="39371C85"/>
    <w:rsid w:val="3B4C2F2A"/>
    <w:rsid w:val="3C007291"/>
    <w:rsid w:val="3D636124"/>
    <w:rsid w:val="3E5F76AD"/>
    <w:rsid w:val="3E851144"/>
    <w:rsid w:val="3FCA2182"/>
    <w:rsid w:val="43291C7C"/>
    <w:rsid w:val="43D26892"/>
    <w:rsid w:val="44FE3920"/>
    <w:rsid w:val="45B06A01"/>
    <w:rsid w:val="46DD2B7D"/>
    <w:rsid w:val="47D93B3C"/>
    <w:rsid w:val="485718D6"/>
    <w:rsid w:val="486B6E99"/>
    <w:rsid w:val="48960538"/>
    <w:rsid w:val="49DC23EB"/>
    <w:rsid w:val="4B8B69C2"/>
    <w:rsid w:val="4BCA71A5"/>
    <w:rsid w:val="4BF266B6"/>
    <w:rsid w:val="4C121542"/>
    <w:rsid w:val="4C5003CC"/>
    <w:rsid w:val="4CFC7AA3"/>
    <w:rsid w:val="4D5B19F7"/>
    <w:rsid w:val="4F6378C8"/>
    <w:rsid w:val="5052668E"/>
    <w:rsid w:val="514E1700"/>
    <w:rsid w:val="53D5396E"/>
    <w:rsid w:val="548B0650"/>
    <w:rsid w:val="551E3A4F"/>
    <w:rsid w:val="560711D3"/>
    <w:rsid w:val="57081035"/>
    <w:rsid w:val="5746291E"/>
    <w:rsid w:val="586978F4"/>
    <w:rsid w:val="58EC61C7"/>
    <w:rsid w:val="59C26208"/>
    <w:rsid w:val="5A867B53"/>
    <w:rsid w:val="5B374B90"/>
    <w:rsid w:val="5B4D1787"/>
    <w:rsid w:val="5C2A578C"/>
    <w:rsid w:val="5C9E6B29"/>
    <w:rsid w:val="5D42287A"/>
    <w:rsid w:val="5DE35A78"/>
    <w:rsid w:val="5DEB65F7"/>
    <w:rsid w:val="5E5756C6"/>
    <w:rsid w:val="609C6AC7"/>
    <w:rsid w:val="60BA00E5"/>
    <w:rsid w:val="60DE1327"/>
    <w:rsid w:val="614F2325"/>
    <w:rsid w:val="61F13837"/>
    <w:rsid w:val="62C676F8"/>
    <w:rsid w:val="63912E4E"/>
    <w:rsid w:val="66274D4E"/>
    <w:rsid w:val="66D90F38"/>
    <w:rsid w:val="67726FE8"/>
    <w:rsid w:val="677E3DBC"/>
    <w:rsid w:val="677F73F7"/>
    <w:rsid w:val="683472CD"/>
    <w:rsid w:val="68DA0FAA"/>
    <w:rsid w:val="69BB7648"/>
    <w:rsid w:val="6A507835"/>
    <w:rsid w:val="6ACC5C2B"/>
    <w:rsid w:val="6AEE00DB"/>
    <w:rsid w:val="6C404060"/>
    <w:rsid w:val="6CB16864"/>
    <w:rsid w:val="6D5E62D8"/>
    <w:rsid w:val="6E6C4073"/>
    <w:rsid w:val="6FE27F16"/>
    <w:rsid w:val="70EF2117"/>
    <w:rsid w:val="721036BD"/>
    <w:rsid w:val="727051DB"/>
    <w:rsid w:val="731C2D1E"/>
    <w:rsid w:val="73E02863"/>
    <w:rsid w:val="7423015F"/>
    <w:rsid w:val="74C3670F"/>
    <w:rsid w:val="74F74709"/>
    <w:rsid w:val="758D39AB"/>
    <w:rsid w:val="75932CCC"/>
    <w:rsid w:val="76BE0ADC"/>
    <w:rsid w:val="78AD6E84"/>
    <w:rsid w:val="795D5463"/>
    <w:rsid w:val="7A206FB2"/>
    <w:rsid w:val="7A855E4B"/>
    <w:rsid w:val="7C1232E4"/>
    <w:rsid w:val="7D2E47C9"/>
    <w:rsid w:val="7DB97161"/>
    <w:rsid w:val="7E120CEB"/>
    <w:rsid w:val="7E42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3270C3"/>
  <w15:docId w15:val="{36CD0B13-AD0F-4DD3-9FA6-45B9989F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uiPriority="9" w:unhideWhenUsed="1"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qFormat="1"/>
    <w:lsdException w:name="Block Text" w:semiHidden="1" w:unhideWhenUsed="1"/>
    <w:lsdException w:name="Hyperlink" w:uiPriority="99" w:unhideWhenUsed="1" w:qFormat="1"/>
    <w:lsdException w:name="FollowedHyperlink" w:qFormat="1"/>
    <w:lsdException w:name="Strong" w:locked="1" w:qFormat="1"/>
    <w:lsdException w:name="Emphasis" w:locked="1"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qFormat/>
    <w:locked/>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0"/>
    <w:uiPriority w:val="9"/>
    <w:unhideWhenUsed/>
    <w:qFormat/>
    <w:locked/>
    <w:pPr>
      <w:keepNext/>
      <w:keepLines/>
      <w:spacing w:before="260" w:after="260" w:line="416" w:lineRule="auto"/>
      <w:outlineLvl w:val="2"/>
    </w:pPr>
    <w:rPr>
      <w:rFonts w:ascii="Calibri" w:eastAsia="仿宋_GB2312" w:hAnsi="Calibri"/>
      <w:b/>
      <w:bCs/>
      <w:sz w:val="32"/>
      <w:szCs w:val="32"/>
    </w:rPr>
  </w:style>
  <w:style w:type="paragraph" w:styleId="4">
    <w:name w:val="heading 4"/>
    <w:basedOn w:val="a"/>
    <w:next w:val="a"/>
    <w:link w:val="40"/>
    <w:uiPriority w:val="9"/>
    <w:qFormat/>
    <w:locked/>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unhideWhenUsed/>
    <w:qFormat/>
    <w:pPr>
      <w:spacing w:before="120" w:after="100" w:afterAutospacing="1"/>
      <w:outlineLvl w:val="0"/>
    </w:pPr>
    <w:rPr>
      <w:rFonts w:ascii="宋体" w:hAnsi="Calibri" w:cs="宋体"/>
      <w:bCs/>
      <w:kern w:val="0"/>
      <w:sz w:val="28"/>
      <w:szCs w:val="28"/>
    </w:rPr>
  </w:style>
  <w:style w:type="paragraph" w:styleId="a4">
    <w:name w:val="caption"/>
    <w:basedOn w:val="a"/>
    <w:next w:val="a"/>
    <w:qFormat/>
    <w:locked/>
    <w:rPr>
      <w:rFonts w:ascii="Cambria" w:eastAsia="黑体" w:hAnsi="Cambria"/>
      <w:sz w:val="20"/>
      <w:szCs w:val="20"/>
    </w:rPr>
  </w:style>
  <w:style w:type="paragraph" w:styleId="a5">
    <w:name w:val="Document Map"/>
    <w:basedOn w:val="a"/>
    <w:link w:val="a6"/>
    <w:qFormat/>
    <w:rPr>
      <w:rFonts w:ascii="宋体"/>
      <w:sz w:val="18"/>
      <w:szCs w:val="18"/>
    </w:rPr>
  </w:style>
  <w:style w:type="paragraph" w:styleId="a7">
    <w:name w:val="annotation text"/>
    <w:basedOn w:val="a"/>
    <w:link w:val="a8"/>
    <w:qFormat/>
    <w:pPr>
      <w:jc w:val="left"/>
    </w:pPr>
  </w:style>
  <w:style w:type="paragraph" w:styleId="a9">
    <w:name w:val="Plain Text"/>
    <w:basedOn w:val="a"/>
    <w:link w:val="aa"/>
    <w:qFormat/>
    <w:rPr>
      <w:rFonts w:ascii="宋体" w:hAnsi="Courier New"/>
    </w:rPr>
  </w:style>
  <w:style w:type="paragraph" w:styleId="ab">
    <w:name w:val="Date"/>
    <w:basedOn w:val="a"/>
    <w:next w:val="a"/>
    <w:link w:val="11"/>
    <w:qFormat/>
    <w:rPr>
      <w:rFonts w:ascii="仿宋_GB2312" w:eastAsia="仿宋_GB2312"/>
      <w:sz w:val="32"/>
      <w:szCs w:val="20"/>
    </w:rPr>
  </w:style>
  <w:style w:type="paragraph" w:styleId="20">
    <w:name w:val="Body Text Indent 2"/>
    <w:basedOn w:val="a"/>
    <w:link w:val="21"/>
    <w:uiPriority w:val="99"/>
    <w:qFormat/>
    <w:pPr>
      <w:spacing w:after="120" w:line="480" w:lineRule="auto"/>
      <w:ind w:leftChars="200" w:left="420"/>
    </w:pPr>
    <w:rPr>
      <w:szCs w:val="24"/>
    </w:rPr>
  </w:style>
  <w:style w:type="paragraph" w:styleId="ac">
    <w:name w:val="Balloon Text"/>
    <w:basedOn w:val="a"/>
    <w:link w:val="ad"/>
    <w:qFormat/>
    <w:rPr>
      <w:kern w:val="0"/>
      <w:sz w:val="18"/>
      <w:szCs w:val="18"/>
    </w:rPr>
  </w:style>
  <w:style w:type="paragraph" w:styleId="ae">
    <w:name w:val="footer"/>
    <w:basedOn w:val="a"/>
    <w:link w:val="af"/>
    <w:uiPriority w:val="99"/>
    <w:qFormat/>
    <w:pPr>
      <w:tabs>
        <w:tab w:val="center" w:pos="4153"/>
        <w:tab w:val="right" w:pos="8306"/>
      </w:tabs>
      <w:snapToGrid w:val="0"/>
      <w:jc w:val="left"/>
    </w:pPr>
    <w:rPr>
      <w:kern w:val="0"/>
      <w:sz w:val="18"/>
      <w:szCs w:val="18"/>
    </w:rPr>
  </w:style>
  <w:style w:type="paragraph" w:styleId="af0">
    <w:name w:val="header"/>
    <w:basedOn w:val="a"/>
    <w:link w:val="af1"/>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locked/>
    <w:pPr>
      <w:spacing w:line="240" w:lineRule="exact"/>
      <w:jc w:val="center"/>
    </w:pPr>
  </w:style>
  <w:style w:type="paragraph" w:styleId="31">
    <w:name w:val="Body Text Indent 3"/>
    <w:basedOn w:val="a"/>
    <w:link w:val="32"/>
    <w:qFormat/>
    <w:pPr>
      <w:spacing w:line="400" w:lineRule="exact"/>
      <w:ind w:firstLineChars="200" w:firstLine="200"/>
    </w:pPr>
    <w:rPr>
      <w:sz w:val="24"/>
      <w:szCs w:val="16"/>
    </w:rPr>
  </w:style>
  <w:style w:type="paragraph" w:styleId="af2">
    <w:name w:val="Normal (Web)"/>
    <w:basedOn w:val="a"/>
    <w:qFormat/>
    <w:pPr>
      <w:widowControl/>
      <w:spacing w:before="100" w:beforeAutospacing="1" w:after="100" w:afterAutospacing="1"/>
      <w:jc w:val="left"/>
    </w:pPr>
    <w:rPr>
      <w:rFonts w:ascii="宋体" w:hAnsi="宋体"/>
      <w:kern w:val="0"/>
      <w:sz w:val="24"/>
      <w:szCs w:val="24"/>
    </w:rPr>
  </w:style>
  <w:style w:type="paragraph" w:styleId="af3">
    <w:name w:val="annotation subject"/>
    <w:basedOn w:val="a7"/>
    <w:next w:val="a7"/>
    <w:link w:val="af4"/>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qFormat/>
  </w:style>
  <w:style w:type="character" w:styleId="af7">
    <w:name w:val="FollowedHyperlink"/>
    <w:qFormat/>
    <w:rPr>
      <w:color w:val="4E4E4E"/>
      <w:u w:val="none"/>
    </w:rPr>
  </w:style>
  <w:style w:type="character" w:styleId="af8">
    <w:name w:val="Hyperlink"/>
    <w:uiPriority w:val="99"/>
    <w:unhideWhenUsed/>
    <w:qFormat/>
    <w:rPr>
      <w:color w:val="4E4E4E"/>
      <w:u w:val="none"/>
    </w:rPr>
  </w:style>
  <w:style w:type="character" w:styleId="af9">
    <w:name w:val="annotation reference"/>
    <w:qFormat/>
    <w:rPr>
      <w:sz w:val="21"/>
      <w:szCs w:val="21"/>
    </w:rPr>
  </w:style>
  <w:style w:type="character" w:customStyle="1" w:styleId="af4">
    <w:name w:val="批注主题 字符"/>
    <w:link w:val="af3"/>
    <w:qFormat/>
    <w:rPr>
      <w:b/>
      <w:bCs/>
      <w:kern w:val="2"/>
      <w:sz w:val="21"/>
      <w:szCs w:val="22"/>
    </w:rPr>
  </w:style>
  <w:style w:type="character" w:customStyle="1" w:styleId="af">
    <w:name w:val="页脚 字符"/>
    <w:link w:val="ae"/>
    <w:uiPriority w:val="99"/>
    <w:qFormat/>
    <w:locked/>
    <w:rPr>
      <w:rFonts w:cs="Times New Roman"/>
      <w:sz w:val="18"/>
      <w:szCs w:val="18"/>
    </w:rPr>
  </w:style>
  <w:style w:type="character" w:customStyle="1" w:styleId="Char1">
    <w:name w:val="表头 Char1"/>
    <w:link w:val="afa"/>
    <w:qFormat/>
    <w:rPr>
      <w:b/>
      <w:sz w:val="24"/>
      <w:szCs w:val="24"/>
      <w:lang w:val="en-US" w:eastAsia="zh-CN" w:bidi="ar-SA"/>
    </w:rPr>
  </w:style>
  <w:style w:type="paragraph" w:customStyle="1" w:styleId="afa">
    <w:name w:val="表头"/>
    <w:link w:val="Char1"/>
    <w:qFormat/>
    <w:pPr>
      <w:adjustRightInd w:val="0"/>
      <w:snapToGrid w:val="0"/>
      <w:spacing w:line="529" w:lineRule="exact"/>
      <w:jc w:val="center"/>
    </w:pPr>
    <w:rPr>
      <w:b/>
      <w:sz w:val="24"/>
      <w:szCs w:val="24"/>
    </w:rPr>
  </w:style>
  <w:style w:type="character" w:customStyle="1" w:styleId="Char">
    <w:name w:val="正文 Char"/>
    <w:link w:val="33"/>
    <w:qFormat/>
    <w:rPr>
      <w:rFonts w:ascii="宋体" w:hAnsi="宋体" w:cs="宋体"/>
      <w:sz w:val="24"/>
      <w:szCs w:val="24"/>
    </w:rPr>
  </w:style>
  <w:style w:type="paragraph" w:customStyle="1" w:styleId="33">
    <w:name w:val="正文3"/>
    <w:basedOn w:val="a"/>
    <w:next w:val="a"/>
    <w:link w:val="Char"/>
    <w:qFormat/>
    <w:pPr>
      <w:spacing w:line="529" w:lineRule="exact"/>
      <w:ind w:firstLine="420"/>
    </w:pPr>
    <w:rPr>
      <w:rFonts w:ascii="宋体" w:hAnsi="宋体"/>
      <w:kern w:val="0"/>
      <w:sz w:val="24"/>
      <w:szCs w:val="24"/>
    </w:rPr>
  </w:style>
  <w:style w:type="character" w:customStyle="1" w:styleId="aa">
    <w:name w:val="纯文本 字符"/>
    <w:link w:val="a9"/>
    <w:qFormat/>
    <w:rPr>
      <w:rFonts w:ascii="宋体" w:hAnsi="Courier New"/>
      <w:kern w:val="2"/>
      <w:sz w:val="21"/>
      <w:szCs w:val="22"/>
    </w:rPr>
  </w:style>
  <w:style w:type="character" w:customStyle="1" w:styleId="af1">
    <w:name w:val="页眉 字符"/>
    <w:link w:val="af0"/>
    <w:qFormat/>
    <w:locked/>
    <w:rPr>
      <w:rFonts w:cs="Times New Roman"/>
      <w:sz w:val="18"/>
      <w:szCs w:val="18"/>
    </w:rPr>
  </w:style>
  <w:style w:type="character" w:customStyle="1" w:styleId="a6">
    <w:name w:val="文档结构图 字符"/>
    <w:link w:val="a5"/>
    <w:qFormat/>
    <w:rPr>
      <w:rFonts w:ascii="宋体"/>
      <w:kern w:val="2"/>
      <w:sz w:val="18"/>
      <w:szCs w:val="18"/>
    </w:rPr>
  </w:style>
  <w:style w:type="character" w:customStyle="1" w:styleId="32">
    <w:name w:val="正文文本缩进 3 字符"/>
    <w:link w:val="31"/>
    <w:qFormat/>
    <w:rPr>
      <w:rFonts w:ascii="Times New Roman" w:hAnsi="Times New Roman"/>
      <w:kern w:val="2"/>
      <w:sz w:val="24"/>
      <w:szCs w:val="16"/>
    </w:rPr>
  </w:style>
  <w:style w:type="character" w:customStyle="1" w:styleId="Char2">
    <w:name w:val="表文字 Char2"/>
    <w:link w:val="afb"/>
    <w:qFormat/>
    <w:rPr>
      <w:szCs w:val="21"/>
      <w:lang w:val="en-US" w:eastAsia="zh-CN" w:bidi="ar-SA"/>
    </w:rPr>
  </w:style>
  <w:style w:type="paragraph" w:customStyle="1" w:styleId="afb">
    <w:name w:val="表文字"/>
    <w:link w:val="Char2"/>
    <w:qFormat/>
    <w:pPr>
      <w:adjustRightInd w:val="0"/>
      <w:snapToGrid w:val="0"/>
      <w:spacing w:line="240" w:lineRule="exact"/>
    </w:pPr>
    <w:rPr>
      <w:szCs w:val="21"/>
    </w:rPr>
  </w:style>
  <w:style w:type="character" w:customStyle="1" w:styleId="afc">
    <w:name w:val="日期 字符"/>
    <w:qFormat/>
    <w:rPr>
      <w:kern w:val="2"/>
      <w:sz w:val="21"/>
      <w:szCs w:val="22"/>
    </w:rPr>
  </w:style>
  <w:style w:type="character" w:customStyle="1" w:styleId="30">
    <w:name w:val="标题 3 字符"/>
    <w:link w:val="3"/>
    <w:uiPriority w:val="9"/>
    <w:qFormat/>
    <w:rPr>
      <w:rFonts w:ascii="Calibri" w:eastAsia="仿宋_GB2312" w:hAnsi="Calibri"/>
      <w:b/>
      <w:bCs/>
      <w:kern w:val="2"/>
      <w:sz w:val="32"/>
      <w:szCs w:val="32"/>
    </w:rPr>
  </w:style>
  <w:style w:type="character" w:customStyle="1" w:styleId="ad">
    <w:name w:val="批注框文本 字符"/>
    <w:link w:val="ac"/>
    <w:qFormat/>
    <w:locked/>
    <w:rPr>
      <w:rFonts w:cs="Times New Roman"/>
      <w:sz w:val="18"/>
      <w:szCs w:val="18"/>
    </w:rPr>
  </w:style>
  <w:style w:type="character" w:customStyle="1" w:styleId="10">
    <w:name w:val="标题 1 字符"/>
    <w:link w:val="1"/>
    <w:qFormat/>
    <w:rPr>
      <w:b/>
      <w:bCs/>
      <w:kern w:val="44"/>
      <w:sz w:val="44"/>
      <w:szCs w:val="44"/>
    </w:rPr>
  </w:style>
  <w:style w:type="character" w:customStyle="1" w:styleId="11">
    <w:name w:val="日期 字符1"/>
    <w:link w:val="ab"/>
    <w:qFormat/>
    <w:rPr>
      <w:rFonts w:ascii="仿宋_GB2312" w:eastAsia="仿宋_GB2312"/>
      <w:kern w:val="2"/>
      <w:sz w:val="32"/>
    </w:rPr>
  </w:style>
  <w:style w:type="character" w:customStyle="1" w:styleId="a8">
    <w:name w:val="批注文字 字符"/>
    <w:link w:val="a7"/>
    <w:qFormat/>
    <w:rPr>
      <w:kern w:val="2"/>
      <w:sz w:val="21"/>
      <w:szCs w:val="22"/>
    </w:rPr>
  </w:style>
  <w:style w:type="character" w:customStyle="1" w:styleId="40">
    <w:name w:val="标题 4 字符"/>
    <w:link w:val="4"/>
    <w:uiPriority w:val="9"/>
    <w:qFormat/>
    <w:rPr>
      <w:rFonts w:ascii="Cambria" w:hAnsi="Cambria"/>
      <w:b/>
      <w:bCs/>
      <w:sz w:val="28"/>
      <w:szCs w:val="28"/>
    </w:rPr>
  </w:style>
  <w:style w:type="paragraph" w:customStyle="1" w:styleId="CharChar2CharChar1">
    <w:name w:val="Char Char2 Char Char1"/>
    <w:basedOn w:val="a"/>
    <w:qFormat/>
    <w:rPr>
      <w:szCs w:val="24"/>
    </w:rPr>
  </w:style>
  <w:style w:type="paragraph" w:customStyle="1" w:styleId="p0">
    <w:name w:val="p0"/>
    <w:basedOn w:val="a"/>
    <w:qFormat/>
    <w:pPr>
      <w:widowControl/>
      <w:spacing w:line="365" w:lineRule="atLeast"/>
      <w:ind w:left="1"/>
    </w:pPr>
    <w:rPr>
      <w:kern w:val="0"/>
      <w:sz w:val="20"/>
      <w:szCs w:val="20"/>
    </w:rPr>
  </w:style>
  <w:style w:type="paragraph" w:customStyle="1" w:styleId="afd">
    <w:name w:val="表题"/>
    <w:basedOn w:val="a4"/>
    <w:next w:val="a"/>
    <w:qFormat/>
    <w:pPr>
      <w:jc w:val="center"/>
    </w:pPr>
    <w:rPr>
      <w:rFonts w:ascii="Arial" w:hAnsi="Arial" w:cs="宋体"/>
      <w:sz w:val="21"/>
    </w:rPr>
  </w:style>
  <w:style w:type="paragraph" w:customStyle="1" w:styleId="Style1">
    <w:name w:val="_Style 1"/>
    <w:basedOn w:val="a"/>
    <w:uiPriority w:val="34"/>
    <w:qFormat/>
    <w:pPr>
      <w:ind w:firstLineChars="200" w:firstLine="420"/>
    </w:pPr>
  </w:style>
  <w:style w:type="paragraph" w:customStyle="1" w:styleId="12">
    <w:name w:val="列表段落1"/>
    <w:basedOn w:val="a"/>
    <w:qFormat/>
    <w:pPr>
      <w:ind w:firstLineChars="200" w:firstLine="420"/>
    </w:pPr>
  </w:style>
  <w:style w:type="paragraph" w:customStyle="1" w:styleId="Style49">
    <w:name w:val="_Style 49"/>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e">
    <w:name w:val="List Paragraph"/>
    <w:basedOn w:val="a"/>
    <w:uiPriority w:val="34"/>
    <w:qFormat/>
    <w:pPr>
      <w:ind w:firstLineChars="200" w:firstLine="420"/>
    </w:pPr>
  </w:style>
  <w:style w:type="paragraph" w:customStyle="1" w:styleId="CharChar2">
    <w:name w:val="Char Char2"/>
    <w:basedOn w:val="a"/>
    <w:qFormat/>
    <w:rPr>
      <w:szCs w:val="24"/>
    </w:rPr>
  </w:style>
  <w:style w:type="paragraph" w:customStyle="1" w:styleId="CharChar2CharChar11">
    <w:name w:val="Char Char2 Char Char11"/>
    <w:basedOn w:val="a"/>
    <w:qFormat/>
    <w:rPr>
      <w:szCs w:val="24"/>
    </w:rPr>
  </w:style>
  <w:style w:type="character" w:customStyle="1" w:styleId="13">
    <w:name w:val="未处理的提及1"/>
    <w:basedOn w:val="a1"/>
    <w:uiPriority w:val="99"/>
    <w:semiHidden/>
    <w:unhideWhenUsed/>
    <w:qFormat/>
    <w:rPr>
      <w:color w:val="605E5C"/>
      <w:shd w:val="clear" w:color="auto" w:fill="E1DFDD"/>
    </w:rPr>
  </w:style>
  <w:style w:type="paragraph" w:customStyle="1" w:styleId="14">
    <w:name w:val="修订1"/>
    <w:hidden/>
    <w:uiPriority w:val="99"/>
    <w:semiHidden/>
    <w:qFormat/>
    <w:rPr>
      <w:kern w:val="2"/>
      <w:sz w:val="21"/>
      <w:szCs w:val="22"/>
    </w:rPr>
  </w:style>
  <w:style w:type="character" w:customStyle="1" w:styleId="21">
    <w:name w:val="正文文本缩进 2 字符"/>
    <w:basedOn w:val="a1"/>
    <w:link w:val="20"/>
    <w:uiPriority w:val="99"/>
    <w:qFormat/>
    <w:rPr>
      <w:kern w:val="2"/>
      <w:sz w:val="21"/>
      <w:szCs w:val="24"/>
    </w:rPr>
  </w:style>
  <w:style w:type="paragraph" w:customStyle="1" w:styleId="22">
    <w:name w:val="修订2"/>
    <w:hidden/>
    <w:uiPriority w:val="99"/>
    <w:semiHidden/>
    <w:qFormat/>
    <w:rPr>
      <w:kern w:val="2"/>
      <w:sz w:val="21"/>
      <w:szCs w:val="22"/>
    </w:rPr>
  </w:style>
  <w:style w:type="paragraph" w:customStyle="1" w:styleId="34">
    <w:name w:val="修订3"/>
    <w:hidden/>
    <w:uiPriority w:val="99"/>
    <w:semiHidden/>
    <w:qFormat/>
    <w:rPr>
      <w:kern w:val="2"/>
      <w:sz w:val="21"/>
      <w:szCs w:val="22"/>
    </w:rPr>
  </w:style>
  <w:style w:type="character" w:styleId="aff">
    <w:name w:val="Unresolved Mention"/>
    <w:basedOn w:val="a1"/>
    <w:uiPriority w:val="99"/>
    <w:semiHidden/>
    <w:unhideWhenUsed/>
    <w:rsid w:val="00EA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4182;&#21516;&#26102;&#21457;&#36865;&#30005;&#23376;&#25991;&#26723;&#33267;zhangyh@acee.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328</Words>
  <Characters>1874</Characters>
  <Application>Microsoft Office Word</Application>
  <DocSecurity>0</DocSecurity>
  <Lines>15</Lines>
  <Paragraphs>4</Paragraphs>
  <ScaleCrop>false</ScaleCrop>
  <Company>China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关于进一步规范中心公文审核的通知</dc:title>
  <dc:creator>bai</dc:creator>
  <cp:lastModifiedBy>love2690</cp:lastModifiedBy>
  <cp:revision>7</cp:revision>
  <cp:lastPrinted>2020-04-15T04:04:00Z</cp:lastPrinted>
  <dcterms:created xsi:type="dcterms:W3CDTF">2022-09-08T05:30:00Z</dcterms:created>
  <dcterms:modified xsi:type="dcterms:W3CDTF">2022-09-09T04:35:00Z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A3CB5ACE649F41FBAC6E524CD070BBF3</vt:lpwstr>
  </property>
</Properties>
</file>